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8A92E" w14:textId="4AFBC23B" w:rsidR="0014381F" w:rsidRDefault="0014381F" w:rsidP="00315F92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</w:pP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เอสซีจี มั่นใจบริหารกระแสเงินสดแข็งแกร่ง</w:t>
      </w:r>
    </w:p>
    <w:p w14:paraId="4A26BBB4" w14:textId="4C3515B4" w:rsidR="0014381F" w:rsidRDefault="0014381F" w:rsidP="0014381F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</w:pPr>
      <w:r w:rsidRPr="003613D8"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เคาะปันผล</w:t>
      </w:r>
      <w:r w:rsidR="00612E66"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เกือบ</w:t>
      </w:r>
      <w:r w:rsidR="009334E9"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  <w:t xml:space="preserve"> </w:t>
      </w:r>
      <w:r w:rsidR="00612E66"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  <w:t>100</w:t>
      </w:r>
      <w:r w:rsidRPr="002C7038"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  <w:t>%</w:t>
      </w:r>
      <w:r w:rsidRPr="003613D8">
        <w:rPr>
          <w:rFonts w:ascii="Cordia New" w:hAnsi="Cordia New" w:cs="Cordia New"/>
          <w:b/>
          <w:bCs/>
          <w:color w:val="000000" w:themeColor="text1"/>
          <w:sz w:val="36"/>
          <w:szCs w:val="36"/>
          <w:lang w:val="en-US"/>
        </w:rPr>
        <w:t xml:space="preserve"> </w:t>
      </w:r>
      <w:r w:rsidRPr="003613D8"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ของกำไร</w:t>
      </w: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 xml:space="preserve"> มุ่งดูแลผู้ถือหุ้นทุกคนต่อเนื่อง</w:t>
      </w:r>
    </w:p>
    <w:p w14:paraId="44390006" w14:textId="2CA339C1" w:rsidR="0014381F" w:rsidRPr="005601FF" w:rsidRDefault="0014381F" w:rsidP="0014381F">
      <w:pPr>
        <w:jc w:val="center"/>
        <w:rPr>
          <w:rFonts w:ascii="Cordia New" w:hAnsi="Cordia New" w:cs="Cordia New"/>
          <w:b/>
          <w:bCs/>
          <w:color w:val="FF0000"/>
          <w:sz w:val="36"/>
          <w:szCs w:val="36"/>
          <w:lang w:val="en-US"/>
        </w:rPr>
      </w:pP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 xml:space="preserve">ย้ำสุขภาพองค์กรแข็งแรง </w:t>
      </w:r>
      <w:r w:rsidR="00B30CFC" w:rsidRPr="00612E66"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คว้าโอกาส</w:t>
      </w:r>
      <w:r w:rsidR="009334E9" w:rsidRPr="00612E66"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  <w:lang w:val="en-US"/>
        </w:rPr>
        <w:t>เศรษฐกิจในภูมิภาคฟื้น</w:t>
      </w:r>
    </w:p>
    <w:p w14:paraId="4F15BED8" w14:textId="77777777" w:rsidR="00E315AE" w:rsidRDefault="00E315AE" w:rsidP="00315F92">
      <w:pPr>
        <w:jc w:val="thaiDistribute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  <w:lang w:val="en-US"/>
        </w:rPr>
      </w:pPr>
    </w:p>
    <w:p w14:paraId="36DC3A62" w14:textId="6657F53F" w:rsidR="00C63604" w:rsidRPr="00B30CFC" w:rsidRDefault="00E315AE" w:rsidP="00315F92">
      <w:pPr>
        <w:jc w:val="thaiDistribute"/>
        <w:rPr>
          <w:rFonts w:ascii="Cordia New" w:hAnsi="Cordia New" w:cs="Cordia New"/>
          <w:b/>
          <w:bCs/>
          <w:color w:val="000000" w:themeColor="text1"/>
          <w:sz w:val="30"/>
          <w:lang w:val="en-US"/>
        </w:rPr>
      </w:pPr>
      <w:r w:rsidRPr="001E23D5">
        <w:rPr>
          <w:rFonts w:ascii="Cordia New" w:hAnsi="Cordia New" w:cs="Cordia New"/>
          <w:b/>
          <w:bCs/>
          <w:sz w:val="30"/>
          <w:cs/>
          <w:lang w:val="en-US"/>
        </w:rPr>
        <w:t xml:space="preserve">กรุงเทพฯ : </w:t>
      </w:r>
      <w:r w:rsidRPr="001E23D5">
        <w:rPr>
          <w:rFonts w:ascii="Cordia New" w:hAnsi="Cordia New" w:cs="Cordia New"/>
          <w:b/>
          <w:bCs/>
          <w:sz w:val="30"/>
          <w:lang w:val="en-US"/>
        </w:rPr>
        <w:t xml:space="preserve">30 </w:t>
      </w:r>
      <w:r w:rsidRPr="001E23D5">
        <w:rPr>
          <w:rFonts w:ascii="Cordia New" w:hAnsi="Cordia New" w:cs="Cordia New"/>
          <w:b/>
          <w:bCs/>
          <w:sz w:val="30"/>
          <w:cs/>
          <w:lang w:val="en-US"/>
        </w:rPr>
        <w:t xml:space="preserve">มกราคม </w:t>
      </w:r>
      <w:r w:rsidRPr="001E23D5">
        <w:rPr>
          <w:rFonts w:ascii="Cordia New" w:hAnsi="Cordia New" w:cs="Cordia New"/>
          <w:b/>
          <w:bCs/>
          <w:sz w:val="30"/>
          <w:lang w:val="en-US"/>
        </w:rPr>
        <w:t xml:space="preserve">2568 </w:t>
      </w:r>
      <w:r w:rsidRPr="00193249">
        <w:rPr>
          <w:rFonts w:ascii="Cordia New" w:hAnsi="Cordia New" w:cs="Cordia New"/>
          <w:b/>
          <w:bCs/>
          <w:sz w:val="30"/>
          <w:lang w:val="en-US"/>
        </w:rPr>
        <w:t>–</w:t>
      </w:r>
      <w:r w:rsidRPr="00193249">
        <w:rPr>
          <w:rFonts w:ascii="Cordia New" w:hAnsi="Cordia New" w:cs="Cordia New"/>
          <w:b/>
          <w:bCs/>
          <w:sz w:val="30"/>
          <w:cs/>
          <w:lang w:val="en-US"/>
        </w:rPr>
        <w:t xml:space="preserve"> </w:t>
      </w:r>
      <w:r w:rsidRPr="00193249">
        <w:rPr>
          <w:rFonts w:ascii="Cordia New" w:hAnsi="Cordia New" w:cs="Cordia New" w:hint="cs"/>
          <w:b/>
          <w:bCs/>
          <w:sz w:val="30"/>
          <w:cs/>
          <w:lang w:val="en-US"/>
        </w:rPr>
        <w:t xml:space="preserve">เอสซีจี </w:t>
      </w:r>
      <w:r>
        <w:rPr>
          <w:rFonts w:ascii="Cordia New" w:hAnsi="Cordia New" w:cs="Cordia New" w:hint="cs"/>
          <w:b/>
          <w:bCs/>
          <w:sz w:val="30"/>
          <w:cs/>
          <w:lang w:val="en-US"/>
        </w:rPr>
        <w:t xml:space="preserve">เผยผลประกอบการปี </w:t>
      </w:r>
      <w:r>
        <w:rPr>
          <w:rFonts w:ascii="Cordia New" w:hAnsi="Cordia New" w:cs="Cordia New"/>
          <w:b/>
          <w:bCs/>
          <w:sz w:val="30"/>
          <w:lang w:val="en-US"/>
        </w:rPr>
        <w:t>2567</w:t>
      </w:r>
      <w:r w:rsidRPr="00193249">
        <w:rPr>
          <w:rFonts w:ascii="Cordia New" w:hAnsi="Cordia New" w:cs="Cordia New" w:hint="cs"/>
          <w:b/>
          <w:bCs/>
          <w:sz w:val="30"/>
          <w:cs/>
          <w:lang w:val="en-US"/>
        </w:rPr>
        <w:t xml:space="preserve"> </w:t>
      </w:r>
      <w:r w:rsidR="00C63604">
        <w:rPr>
          <w:rFonts w:ascii="Cordia New" w:hAnsi="Cordia New" w:cs="Cordia New" w:hint="cs"/>
          <w:b/>
          <w:bCs/>
          <w:sz w:val="30"/>
          <w:cs/>
          <w:lang w:val="en-US"/>
        </w:rPr>
        <w:t>บริหารกระแสเงินสด</w:t>
      </w:r>
      <w:r w:rsidR="00C63604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จากการดำเนินงาน 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>(EBITDA)</w:t>
      </w:r>
      <w:r w:rsidR="00C63604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 xml:space="preserve"> 53,946 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ล</w:t>
      </w:r>
      <w:r w:rsidR="00C63604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้านบาท </w:t>
      </w:r>
      <w:r w:rsidR="00B30CFC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จากการบริหารต้นทุนเข้มข้น ผลักดันนวัตกรรมมูลค่าเพิ่มสูง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B30CFC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ลดเงินทุนหมุนเวียน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ต่อเนื่อง </w:t>
      </w:r>
      <w:r w:rsidR="00B30CFC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เน้นลงทุนโครงการผลตอบแทนสูงและเร็ว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 xml:space="preserve"> </w:t>
      </w:r>
      <w:r w:rsidR="00C63604" w:rsidRP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หนี้ลดลงจากไตรมาส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ที่แล้ว มุ่ง</w:t>
      </w:r>
      <w:r w:rsidR="00B30CFC" w:rsidRPr="002C703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ดูแลผู้ถือหุ้น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ทุกคน</w:t>
      </w:r>
      <w:r w:rsidR="00B30CFC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ต่อเนื่อง</w:t>
      </w:r>
      <w:r w:rsidR="00C63604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C63604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เคาะ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ปันผล</w:t>
      </w:r>
      <w:r w:rsidR="00C63604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C63604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>5.00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 xml:space="preserve"> 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 xml:space="preserve">บาทต่อหุ้น </w:t>
      </w:r>
      <w:r w:rsidR="00C63604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คิดเป็น 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>95</w:t>
      </w:r>
      <w:r w:rsidR="00C63604" w:rsidRPr="002C703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% ของกำไร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B30D91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มั่นใจ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สุขภาพองค์กรแข็งแ</w:t>
      </w:r>
      <w:r w:rsidR="00B30D91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รง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คว้าโอกาสเศรษฐกิจในภูมิภาคฟื้นตัว</w:t>
      </w:r>
      <w:r w:rsidR="00B30D91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ใน</w:t>
      </w:r>
      <w:r w:rsidR="00B30D91"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ปี </w:t>
      </w:r>
      <w:r w:rsidR="00B30D91" w:rsidRPr="002C703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>2568</w:t>
      </w:r>
      <w:r w:rsidR="00B30D91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B30CFC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</w:p>
    <w:p w14:paraId="0CFFFE36" w14:textId="3DE4A1FA" w:rsidR="00D911E0" w:rsidRPr="001E23D5" w:rsidRDefault="00D911E0" w:rsidP="00315F92">
      <w:pPr>
        <w:jc w:val="thaiDistribute"/>
        <w:rPr>
          <w:rFonts w:ascii="Cordia New" w:hAnsi="Cordia New" w:cs="Cordia New"/>
          <w:b/>
          <w:bCs/>
          <w:sz w:val="30"/>
        </w:rPr>
      </w:pPr>
    </w:p>
    <w:p w14:paraId="67BEEC70" w14:textId="7C69E783" w:rsidR="00373B54" w:rsidRPr="00373B54" w:rsidRDefault="00D911E0" w:rsidP="00C70C2C">
      <w:pPr>
        <w:jc w:val="thaiDistribute"/>
        <w:rPr>
          <w:rFonts w:ascii="Cordia New" w:hAnsi="Cordia New" w:cs="Cordia New"/>
          <w:color w:val="000000" w:themeColor="text1"/>
          <w:spacing w:val="2"/>
          <w:sz w:val="30"/>
          <w:cs/>
          <w:lang w:val="en-US"/>
        </w:rPr>
      </w:pPr>
      <w:r w:rsidRPr="001E23D5">
        <w:rPr>
          <w:rFonts w:ascii="Cordia New" w:hAnsi="Cordia New" w:cs="Cordia New"/>
          <w:b/>
          <w:bCs/>
          <w:sz w:val="30"/>
          <w:cs/>
        </w:rPr>
        <w:t>นายธรรมศักดิ์ เศร</w:t>
      </w:r>
      <w:proofErr w:type="spellStart"/>
      <w:r w:rsidRPr="001E23D5">
        <w:rPr>
          <w:rFonts w:ascii="Cordia New" w:hAnsi="Cordia New" w:cs="Cordia New"/>
          <w:b/>
          <w:bCs/>
          <w:sz w:val="30"/>
          <w:cs/>
        </w:rPr>
        <w:t>ษฐ</w:t>
      </w:r>
      <w:proofErr w:type="spellEnd"/>
      <w:r w:rsidRPr="001E23D5">
        <w:rPr>
          <w:rFonts w:ascii="Cordia New" w:hAnsi="Cordia New" w:cs="Cordia New"/>
          <w:b/>
          <w:bCs/>
          <w:sz w:val="30"/>
          <w:cs/>
        </w:rPr>
        <w:t xml:space="preserve">อุดม กรรมการผู้จัดการใหญ่ เอสซีจี </w:t>
      </w:r>
      <w:r w:rsidRPr="001E23D5">
        <w:rPr>
          <w:rFonts w:ascii="Cordia New" w:hAnsi="Cordia New" w:cs="Cordia New"/>
          <w:sz w:val="30"/>
          <w:cs/>
        </w:rPr>
        <w:t>กล่าวว่า</w:t>
      </w:r>
      <w:r w:rsidR="00F60F6A">
        <w:rPr>
          <w:rFonts w:ascii="Cordia New" w:hAnsi="Cordia New" w:cs="Cordia New" w:hint="cs"/>
          <w:sz w:val="30"/>
          <w:cs/>
        </w:rPr>
        <w:t xml:space="preserve"> </w:t>
      </w:r>
      <w:r w:rsidR="00441FBB">
        <w:rPr>
          <w:rFonts w:ascii="Cordia New" w:hAnsi="Cordia New" w:cs="Cordia New" w:hint="cs"/>
          <w:sz w:val="30"/>
          <w:cs/>
        </w:rPr>
        <w:t xml:space="preserve">ปี </w:t>
      </w:r>
      <w:r w:rsidR="00441FBB">
        <w:rPr>
          <w:rFonts w:ascii="Cordia New" w:hAnsi="Cordia New" w:cs="Cordia New"/>
          <w:sz w:val="30"/>
          <w:lang w:val="en-US"/>
        </w:rPr>
        <w:t xml:space="preserve">2567 </w:t>
      </w:r>
      <w:r w:rsidR="009636C4">
        <w:rPr>
          <w:rFonts w:ascii="Cordia New" w:hAnsi="Cordia New" w:cs="Cordia New" w:hint="cs"/>
          <w:sz w:val="30"/>
          <w:cs/>
          <w:lang w:val="en-US"/>
        </w:rPr>
        <w:t>เอสซีจีสามารถบริหารกระแสเงินสดจากการ</w:t>
      </w:r>
      <w:r w:rsidR="009636C4" w:rsidRPr="000B1D76">
        <w:rPr>
          <w:rFonts w:ascii="Cordia New" w:hAnsi="Cordia New" w:cs="Cordia New" w:hint="cs"/>
          <w:spacing w:val="4"/>
          <w:sz w:val="30"/>
          <w:cs/>
          <w:lang w:val="en-US"/>
        </w:rPr>
        <w:t xml:space="preserve">ดำเนินงานได้เป็นที่น่าพอใจ อยู่ที่ </w:t>
      </w:r>
      <w:r w:rsidR="009636C4" w:rsidRPr="000B1D76">
        <w:rPr>
          <w:rFonts w:ascii="Cordia New" w:hAnsi="Cordia New" w:cs="Cordia New"/>
          <w:color w:val="000000" w:themeColor="text1"/>
          <w:spacing w:val="4"/>
          <w:sz w:val="30"/>
          <w:lang w:val="en-US"/>
        </w:rPr>
        <w:t xml:space="preserve">53,946 </w:t>
      </w:r>
      <w:r w:rsidR="009636C4" w:rsidRPr="000B1D76">
        <w:rPr>
          <w:rFonts w:ascii="Cordia New" w:hAnsi="Cordia New" w:cs="Cordia New"/>
          <w:color w:val="000000" w:themeColor="text1"/>
          <w:spacing w:val="4"/>
          <w:sz w:val="30"/>
          <w:cs/>
          <w:lang w:val="en-US"/>
        </w:rPr>
        <w:t>ล้านบาท</w:t>
      </w:r>
      <w:r w:rsidR="009636C4" w:rsidRPr="000B1D76">
        <w:rPr>
          <w:rFonts w:ascii="Cordia New" w:hAnsi="Cordia New" w:cs="Cordia New" w:hint="cs"/>
          <w:color w:val="000000" w:themeColor="text1"/>
          <w:spacing w:val="4"/>
          <w:sz w:val="30"/>
          <w:cs/>
          <w:lang w:val="en-US"/>
        </w:rPr>
        <w:t xml:space="preserve"> ซึ่งอยู่ในระดับเดียวกับปี </w:t>
      </w:r>
      <w:r w:rsidR="009636C4" w:rsidRPr="000B1D76">
        <w:rPr>
          <w:rFonts w:ascii="Cordia New" w:hAnsi="Cordia New" w:cs="Cordia New"/>
          <w:color w:val="000000" w:themeColor="text1"/>
          <w:spacing w:val="4"/>
          <w:sz w:val="30"/>
          <w:lang w:val="en-US"/>
        </w:rPr>
        <w:t>2566</w:t>
      </w:r>
      <w:r w:rsidR="009636C4" w:rsidRPr="000B1D76">
        <w:rPr>
          <w:rFonts w:ascii="Cordia New" w:hAnsi="Cordia New" w:cs="Cordia New" w:hint="cs"/>
          <w:spacing w:val="4"/>
          <w:sz w:val="30"/>
          <w:cs/>
          <w:lang w:val="en-US"/>
        </w:rPr>
        <w:t xml:space="preserve"> เป็นผลจากการปรับตัว</w:t>
      </w:r>
      <w:r w:rsidR="00EB59E6" w:rsidRPr="000B1D76">
        <w:rPr>
          <w:rFonts w:ascii="Cordia New" w:hAnsi="Cordia New" w:cs="Cordia New" w:hint="cs"/>
          <w:spacing w:val="4"/>
          <w:sz w:val="30"/>
          <w:cs/>
          <w:lang w:val="en-US"/>
        </w:rPr>
        <w:t>สู้</w:t>
      </w:r>
      <w:r w:rsidR="00441FBB" w:rsidRPr="000B1D76">
        <w:rPr>
          <w:rFonts w:ascii="Cordia New" w:hAnsi="Cordia New" w:cs="Cordia New" w:hint="cs"/>
          <w:color w:val="000000" w:themeColor="text1"/>
          <w:spacing w:val="4"/>
          <w:sz w:val="30"/>
          <w:cs/>
          <w:lang w:val="en-US"/>
        </w:rPr>
        <w:t>ความท้าทายจากวัฏจักร</w:t>
      </w:r>
      <w:proofErr w:type="spellStart"/>
      <w:r w:rsidR="00441FBB" w:rsidRPr="000B1D76">
        <w:rPr>
          <w:rFonts w:ascii="Cordia New" w:hAnsi="Cordia New" w:cs="Cordia New" w:hint="cs"/>
          <w:color w:val="000000" w:themeColor="text1"/>
          <w:spacing w:val="4"/>
          <w:sz w:val="30"/>
          <w:cs/>
          <w:lang w:val="en-US"/>
        </w:rPr>
        <w:t>ปิ</w:t>
      </w:r>
      <w:proofErr w:type="spellEnd"/>
      <w:r w:rsidR="00441FBB" w:rsidRPr="002438B1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โตรเคมีชะลอตัว</w:t>
      </w:r>
      <w:r w:rsidR="00441FBB" w:rsidRPr="002438B1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 xml:space="preserve"> สถานการณ์ภูมิรัฐศาสตร์ ต้นทุนพลังงานผันผวน และอัตราดอกเบี้ยสูง ขณะที่ในไทย การเบิกจ่ายงบประมาณรัฐล่าช้าจากปีก่อน หนี้ครัวเรือนยังอยู่ในระดับสูง สินค้าจีนเข้ามาแข่งขัน</w:t>
      </w:r>
      <w:r w:rsidR="00441FBB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 xml:space="preserve"> </w:t>
      </w:r>
      <w:r w:rsidR="009636C4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>ทำให้</w:t>
      </w:r>
      <w:r w:rsidR="003630CD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>เอสซีจีคงความแข็งแกร่ง และ</w:t>
      </w:r>
      <w:r w:rsidR="00EB59E6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>สามารถ</w:t>
      </w:r>
      <w:r w:rsidR="003630CD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ดูแล</w:t>
      </w:r>
      <w:r w:rsidR="003630CD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ผู้ถือหุ้น</w:t>
      </w:r>
      <w:r w:rsidR="003630CD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ทุกคน</w:t>
      </w:r>
      <w:r w:rsidR="003630CD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ให้</w:t>
      </w:r>
      <w:r w:rsidR="003630CD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ได้รับผลตอบแทนการลงทุน</w:t>
      </w:r>
      <w:r w:rsidR="003630CD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อย่าง</w:t>
      </w:r>
      <w:r w:rsidR="003630CD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ต่อเนื่อง</w:t>
      </w:r>
      <w:r w:rsidR="003630CD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3630CD">
        <w:rPr>
          <w:rFonts w:ascii="Cordia New" w:hAnsi="Cordia New" w:cs="Cordia New" w:hint="cs"/>
          <w:color w:val="000000" w:themeColor="text1"/>
          <w:spacing w:val="2"/>
          <w:sz w:val="30"/>
          <w:cs/>
          <w:lang w:val="en-US"/>
        </w:rPr>
        <w:t xml:space="preserve">ปี </w:t>
      </w:r>
      <w:r w:rsidR="003630CD">
        <w:rPr>
          <w:rFonts w:ascii="Cordia New" w:hAnsi="Cordia New" w:cs="Cordia New"/>
          <w:color w:val="000000" w:themeColor="text1"/>
          <w:spacing w:val="2"/>
          <w:sz w:val="30"/>
          <w:lang w:val="en-US"/>
        </w:rPr>
        <w:t xml:space="preserve">2567 </w:t>
      </w:r>
      <w:r w:rsidR="00373B54" w:rsidRPr="00373B54">
        <w:rPr>
          <w:rFonts w:ascii="Cordia New" w:hAnsi="Cordia New" w:cs="Cordia New"/>
          <w:sz w:val="30"/>
          <w:cs/>
        </w:rPr>
        <w:t xml:space="preserve">คณะกรรมการบริษัทฯ </w:t>
      </w:r>
      <w:r w:rsidR="00D3691B">
        <w:rPr>
          <w:rFonts w:ascii="Cordia New" w:hAnsi="Cordia New" w:cs="Cordia New" w:hint="cs"/>
          <w:sz w:val="30"/>
          <w:cs/>
        </w:rPr>
        <w:t>จึง</w:t>
      </w:r>
      <w:r w:rsidR="00373B54" w:rsidRPr="00373B54">
        <w:rPr>
          <w:rFonts w:ascii="Cordia New" w:hAnsi="Cordia New" w:cs="Cordia New"/>
          <w:sz w:val="30"/>
          <w:cs/>
        </w:rPr>
        <w:t xml:space="preserve">ได้มีมติให้เสนอที่ประชุมผู้ถือหุ้นเพื่ออนุมัติจ่ายเงินปันผลประจำปี ในอัตราหุ้นละ </w:t>
      </w:r>
      <w:r w:rsidR="00D3691B">
        <w:rPr>
          <w:rFonts w:ascii="Cordia New" w:hAnsi="Cordia New" w:cs="Cordia New"/>
          <w:sz w:val="30"/>
          <w:lang w:val="en-US"/>
        </w:rPr>
        <w:t>5</w:t>
      </w:r>
      <w:r w:rsidR="00373B54" w:rsidRPr="00373B54">
        <w:rPr>
          <w:rFonts w:ascii="Cordia New" w:hAnsi="Cordia New" w:cs="Cordia New"/>
          <w:sz w:val="30"/>
        </w:rPr>
        <w:t>.</w:t>
      </w:r>
      <w:r w:rsidR="00D3691B">
        <w:rPr>
          <w:rFonts w:ascii="Cordia New" w:hAnsi="Cordia New" w:cs="Cordia New"/>
          <w:sz w:val="30"/>
        </w:rPr>
        <w:t>0</w:t>
      </w:r>
      <w:r w:rsidR="00373B54" w:rsidRPr="00373B54">
        <w:rPr>
          <w:rFonts w:ascii="Cordia New" w:hAnsi="Cordia New" w:cs="Cordia New"/>
          <w:sz w:val="30"/>
        </w:rPr>
        <w:t>0</w:t>
      </w:r>
      <w:r w:rsidR="00373B54" w:rsidRPr="00373B54">
        <w:rPr>
          <w:rFonts w:ascii="Cordia New" w:hAnsi="Cordia New" w:cs="Cordia New"/>
          <w:sz w:val="30"/>
          <w:cs/>
        </w:rPr>
        <w:t xml:space="preserve"> บาท รวมเป็นเงิน</w:t>
      </w:r>
      <w:r w:rsidR="00373B54" w:rsidRPr="00373B54">
        <w:rPr>
          <w:rFonts w:ascii="Cordia New" w:hAnsi="Cordia New" w:cs="Cordia New"/>
          <w:sz w:val="30"/>
        </w:rPr>
        <w:t xml:space="preserve"> </w:t>
      </w:r>
      <w:r w:rsidR="00D3691B">
        <w:rPr>
          <w:rFonts w:ascii="Cordia New" w:hAnsi="Cordia New" w:cs="Cordia New"/>
          <w:sz w:val="30"/>
        </w:rPr>
        <w:t>6</w:t>
      </w:r>
      <w:r w:rsidR="00373B54" w:rsidRPr="00373B54">
        <w:rPr>
          <w:rFonts w:ascii="Cordia New" w:hAnsi="Cordia New" w:cs="Cordia New"/>
          <w:sz w:val="30"/>
        </w:rPr>
        <w:t>,</w:t>
      </w:r>
      <w:r w:rsidR="00D3691B">
        <w:rPr>
          <w:rFonts w:ascii="Cordia New" w:hAnsi="Cordia New" w:cs="Cordia New"/>
          <w:sz w:val="30"/>
        </w:rPr>
        <w:t>0</w:t>
      </w:r>
      <w:r w:rsidR="00373B54" w:rsidRPr="00373B54">
        <w:rPr>
          <w:rFonts w:ascii="Cordia New" w:hAnsi="Cordia New" w:cs="Cordia New"/>
          <w:sz w:val="30"/>
        </w:rPr>
        <w:t>00</w:t>
      </w:r>
      <w:r w:rsidR="00373B54" w:rsidRPr="00373B54">
        <w:rPr>
          <w:rFonts w:ascii="Cordia New" w:hAnsi="Cordia New" w:cs="Cordia New"/>
          <w:sz w:val="30"/>
          <w:cs/>
        </w:rPr>
        <w:t xml:space="preserve"> ล้านบาท คิดเป็น </w:t>
      </w:r>
      <w:r w:rsidR="00373B54" w:rsidRPr="00373B54">
        <w:rPr>
          <w:rFonts w:ascii="Cordia New" w:hAnsi="Cordia New" w:cs="Cordia New"/>
          <w:sz w:val="30"/>
          <w:lang w:val="en-US"/>
        </w:rPr>
        <w:t>95%</w:t>
      </w:r>
      <w:r w:rsidR="00373B54" w:rsidRPr="00373B54">
        <w:rPr>
          <w:rFonts w:ascii="Cordia New" w:hAnsi="Cordia New" w:cs="Cordia New"/>
          <w:sz w:val="30"/>
          <w:cs/>
        </w:rPr>
        <w:t xml:space="preserve"> ของกำไร</w:t>
      </w:r>
    </w:p>
    <w:p w14:paraId="15E7E8CE" w14:textId="77777777" w:rsidR="00441FBB" w:rsidRDefault="00441FBB" w:rsidP="00C70C2C">
      <w:pPr>
        <w:jc w:val="thaiDistribute"/>
        <w:rPr>
          <w:rFonts w:ascii="Cordia New" w:hAnsi="Cordia New" w:cs="Cordia New"/>
          <w:sz w:val="30"/>
        </w:rPr>
      </w:pPr>
    </w:p>
    <w:p w14:paraId="61465A98" w14:textId="4E2A1252" w:rsidR="007037A5" w:rsidRDefault="003630CD" w:rsidP="007037A5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  <w:r w:rsidRPr="001E5E63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เอสซีจี มุ่งสร้าง</w:t>
      </w:r>
      <w:r w:rsidRPr="001E5E63">
        <w:rPr>
          <w:rFonts w:ascii="Cordia New" w:hAnsi="Cordia New" w:cs="Cordia New"/>
          <w:b/>
          <w:bCs/>
          <w:color w:val="000000" w:themeColor="text1"/>
          <w:sz w:val="30"/>
          <w:cs/>
        </w:rPr>
        <w:t>สุขภาพองค์กร</w:t>
      </w:r>
      <w:r w:rsidRPr="001E5E63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ให้</w:t>
      </w:r>
      <w:r w:rsidRPr="001E5E63">
        <w:rPr>
          <w:rFonts w:ascii="Cordia New" w:hAnsi="Cordia New" w:cs="Cordia New"/>
          <w:b/>
          <w:bCs/>
          <w:color w:val="000000" w:themeColor="text1"/>
          <w:sz w:val="30"/>
          <w:cs/>
        </w:rPr>
        <w:t>แข็งแรง</w:t>
      </w:r>
      <w:r w:rsidR="00FB0196">
        <w:rPr>
          <w:rFonts w:ascii="Cordia New" w:hAnsi="Cordia New" w:cs="Cordia New" w:hint="cs"/>
          <w:color w:val="000000" w:themeColor="text1"/>
          <w:sz w:val="30"/>
          <w:cs/>
        </w:rPr>
        <w:t xml:space="preserve"> ด้วยการรักษา</w:t>
      </w:r>
      <w:r w:rsidR="00EB59E6">
        <w:rPr>
          <w:rFonts w:ascii="Cordia New" w:hAnsi="Cordia New" w:cs="Cordia New" w:hint="cs"/>
          <w:color w:val="000000" w:themeColor="text1"/>
          <w:sz w:val="30"/>
          <w:cs/>
        </w:rPr>
        <w:t>กระแสเงินสด ซึ่งเป็นหัวใจสำคัญของการบริหารธุรกิจ</w:t>
      </w:r>
      <w:r w:rsidR="00FB0196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ที่ผ่านมาได้เดินหน้า</w:t>
      </w:r>
      <w:r w:rsidR="009B423F" w:rsidRPr="001E23D5">
        <w:rPr>
          <w:rFonts w:ascii="Cordia New" w:hAnsi="Cordia New" w:cs="Cordia New" w:hint="cs"/>
          <w:sz w:val="30"/>
          <w:cs/>
          <w:lang w:val="en-US"/>
        </w:rPr>
        <w:t>มาตรการ</w:t>
      </w:r>
      <w:r w:rsidR="00FB0196">
        <w:rPr>
          <w:rFonts w:ascii="Cordia New" w:hAnsi="Cordia New" w:cs="Cordia New" w:hint="cs"/>
          <w:sz w:val="30"/>
          <w:cs/>
          <w:lang w:val="en-US"/>
        </w:rPr>
        <w:t xml:space="preserve">เสริมความเข้มแข็ง </w:t>
      </w:r>
      <w:r w:rsidR="00FB0196" w:rsidRPr="001E23D5">
        <w:rPr>
          <w:rFonts w:ascii="Cordia New" w:hAnsi="Cordia New" w:cs="Cordia New" w:hint="cs"/>
          <w:sz w:val="30"/>
          <w:cs/>
          <w:lang w:val="en-US"/>
        </w:rPr>
        <w:t>ซึ่งได้แถลงไปเมื่อ</w:t>
      </w:r>
      <w:r w:rsidR="00FB0196">
        <w:rPr>
          <w:rFonts w:ascii="Cordia New" w:hAnsi="Cordia New" w:cs="Cordia New" w:hint="cs"/>
          <w:sz w:val="30"/>
          <w:cs/>
          <w:lang w:val="en-US"/>
        </w:rPr>
        <w:t>สิ้น</w:t>
      </w:r>
      <w:r w:rsidR="00FB0196" w:rsidRPr="001E23D5">
        <w:rPr>
          <w:rFonts w:ascii="Cordia New" w:hAnsi="Cordia New" w:cs="Cordia New" w:hint="cs"/>
          <w:sz w:val="30"/>
          <w:cs/>
          <w:lang w:val="en-US"/>
        </w:rPr>
        <w:t xml:space="preserve">ไตรมาส </w:t>
      </w:r>
      <w:r w:rsidR="00FB0196" w:rsidRPr="001E23D5">
        <w:rPr>
          <w:rFonts w:ascii="Cordia New" w:hAnsi="Cordia New" w:cs="Cordia New"/>
          <w:sz w:val="30"/>
          <w:lang w:val="en-US"/>
        </w:rPr>
        <w:t xml:space="preserve">3 </w:t>
      </w:r>
      <w:r w:rsidR="00FB0196" w:rsidRPr="001E23D5">
        <w:rPr>
          <w:rFonts w:ascii="Cordia New" w:hAnsi="Cordia New" w:cs="Cordia New" w:hint="cs"/>
          <w:sz w:val="30"/>
          <w:cs/>
          <w:lang w:val="en-US"/>
        </w:rPr>
        <w:t xml:space="preserve">ปี </w:t>
      </w:r>
      <w:r w:rsidR="00FB0196" w:rsidRPr="001E23D5">
        <w:rPr>
          <w:rFonts w:ascii="Cordia New" w:hAnsi="Cordia New" w:cs="Cordia New"/>
          <w:sz w:val="30"/>
          <w:lang w:val="en-US"/>
        </w:rPr>
        <w:t>2567</w:t>
      </w:r>
      <w:r w:rsidR="00FB0196">
        <w:rPr>
          <w:rFonts w:ascii="Cordia New" w:hAnsi="Cordia New" w:cs="Cordia New" w:hint="cs"/>
          <w:sz w:val="30"/>
          <w:cs/>
          <w:lang w:val="en-US"/>
        </w:rPr>
        <w:t xml:space="preserve"> มีความคืบหน้าเป็นอย่างดี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>1.)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บริหารจัดการเงินทุนหมุนเวียน ลดลงประมาณ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6,200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ล้านบาท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จากปีก่อน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2.) 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ปรับโครงสร้างการดำเนินงานและธุรกิจ และหยุดธุรกิจที่ไม่ทำกำไรในปี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>2567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เพื่อเพิ่มประสิทธิภาพการทำงาน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3.) 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ควบคุมเงินลงทุน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(CAPEX) 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เน้นเฉพาะโครงการที่มีผลตอบแทนสูงและเร็ว ทั้งหมดนี้ ส่งผลให้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หนี้สินสุทธิลดลง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16,777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ล้านบาท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จากไตรมาสก่อน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อัตราหนี้สินสุทธิต่อส่วนของผู้ถือหุ้นเท่ากับ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>0.7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เท่า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สถานะทางการเงินยังมั่นคงและแข็งแกร่ง </w:t>
      </w:r>
      <w:r w:rsidR="00C70C2C" w:rsidRPr="005A042C">
        <w:rPr>
          <w:rFonts w:ascii="Cordia New" w:hAnsi="Cordia New" w:cs="Cordia New" w:hint="cs"/>
          <w:color w:val="000000" w:themeColor="text1"/>
          <w:sz w:val="30"/>
          <w:cs/>
        </w:rPr>
        <w:t xml:space="preserve">โดยมีเงินสดคงเหลือ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ณ สิ้นปี </w:t>
      </w:r>
      <w:r w:rsidR="00C70C2C" w:rsidRPr="005A042C">
        <w:rPr>
          <w:rFonts w:ascii="Cordia New" w:hAnsi="Cordia New" w:cs="Cordia New"/>
          <w:color w:val="000000" w:themeColor="text1"/>
          <w:sz w:val="30"/>
          <w:lang w:val="en-US"/>
        </w:rPr>
        <w:t xml:space="preserve">53,331 </w:t>
      </w:r>
      <w:r w:rsidR="00C70C2C" w:rsidRPr="005A042C">
        <w:rPr>
          <w:rFonts w:ascii="Cordia New" w:hAnsi="Cordia New" w:cs="Cordia New"/>
          <w:color w:val="000000" w:themeColor="text1"/>
          <w:sz w:val="30"/>
          <w:cs/>
          <w:lang w:val="en-US"/>
        </w:rPr>
        <w:t>ล้านบาท</w:t>
      </w:r>
    </w:p>
    <w:p w14:paraId="7598E616" w14:textId="77777777" w:rsidR="001E5E63" w:rsidRDefault="001E5E63" w:rsidP="007037A5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</w:p>
    <w:p w14:paraId="21837CDE" w14:textId="2B94097C" w:rsidR="001E5E63" w:rsidRPr="000B1D76" w:rsidRDefault="001E5E63" w:rsidP="000B1D76">
      <w:pPr>
        <w:jc w:val="thaiDistribute"/>
        <w:rPr>
          <w:rFonts w:asciiTheme="minorBidi" w:hAnsiTheme="minorBidi" w:cs="Cordia New"/>
          <w:color w:val="000000" w:themeColor="text1"/>
          <w:sz w:val="30"/>
        </w:rPr>
      </w:pPr>
      <w:r w:rsidRPr="001E5E63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เอสซีจี พร้อมคว้าโอกาสเศรษฐกิจภูมิภาคฟื้นตัว</w:t>
      </w:r>
      <w:r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A041E5" w:rsidRP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การเบิกจ่ายงบประมาณภาครัฐของไทยคาดว่าจะเป็นไปอย่างต่อเนื่อง ขณะที่อาเซียน โดยเฉพาะ</w:t>
      </w:r>
      <w:r w:rsidR="000B1D76" w:rsidRPr="000B1D76">
        <w:rPr>
          <w:rFonts w:asciiTheme="minorBidi" w:hAnsiTheme="minorBidi" w:cs="Cordia New"/>
          <w:color w:val="000000" w:themeColor="text1"/>
          <w:sz w:val="30"/>
          <w:cs/>
        </w:rPr>
        <w:t xml:space="preserve">เศรษฐกิจอินโดนีเซีย เวียดนาม </w:t>
      </w:r>
      <w:r w:rsidR="000B1D76" w:rsidRPr="000B1D76">
        <w:rPr>
          <w:rFonts w:asciiTheme="minorBidi" w:hAnsiTheme="minorBidi" w:cs="Cordia New"/>
          <w:color w:val="000000" w:themeColor="text1"/>
          <w:sz w:val="30"/>
        </w:rPr>
        <w:t xml:space="preserve">GDP </w:t>
      </w:r>
      <w:r w:rsidR="000B1D76" w:rsidRPr="000B1D76">
        <w:rPr>
          <w:rFonts w:asciiTheme="minorBidi" w:hAnsiTheme="minorBidi" w:cs="Cordia New"/>
          <w:color w:val="000000" w:themeColor="text1"/>
          <w:sz w:val="30"/>
          <w:cs/>
        </w:rPr>
        <w:t>มีแนวโน้มเติบโตกว่าค่าเฉลี่ยโลก โดยมีแรงสนับสน</w:t>
      </w:r>
      <w:r w:rsidR="000B1D76">
        <w:rPr>
          <w:rFonts w:asciiTheme="minorBidi" w:hAnsiTheme="minorBidi" w:cs="Cordia New" w:hint="cs"/>
          <w:color w:val="000000" w:themeColor="text1"/>
          <w:sz w:val="30"/>
          <w:cs/>
        </w:rPr>
        <w:t>ุน</w:t>
      </w:r>
      <w:r w:rsidR="000B1D76" w:rsidRPr="000B1D76">
        <w:rPr>
          <w:rFonts w:asciiTheme="minorBidi" w:hAnsiTheme="minorBidi" w:cs="Cordia New"/>
          <w:color w:val="000000" w:themeColor="text1"/>
          <w:sz w:val="30"/>
          <w:cs/>
        </w:rPr>
        <w:t>จากกำลังซื้อในประเทศ การกระตุ้นเศรษฐกิจภาคร</w:t>
      </w:r>
      <w:r w:rsidR="000B1D76">
        <w:rPr>
          <w:rFonts w:asciiTheme="minorBidi" w:hAnsiTheme="minorBidi" w:cs="Cordia New" w:hint="cs"/>
          <w:color w:val="000000" w:themeColor="text1"/>
          <w:sz w:val="30"/>
          <w:cs/>
        </w:rPr>
        <w:t>ัฐ</w:t>
      </w:r>
      <w:r w:rsidR="000B1D76" w:rsidRPr="000B1D76">
        <w:rPr>
          <w:rFonts w:asciiTheme="minorBidi" w:hAnsiTheme="minorBidi" w:cs="Cordia New"/>
          <w:color w:val="000000" w:themeColor="text1"/>
          <w:sz w:val="30"/>
          <w:cs/>
        </w:rPr>
        <w:t xml:space="preserve"> และการลงทุนจากต่างประเทศ</w:t>
      </w:r>
      <w:r w:rsidR="000B1D76">
        <w:rPr>
          <w:rFonts w:asciiTheme="minorBidi" w:hAnsiTheme="minorBidi" w:cs="Cordia New" w:hint="cs"/>
          <w:color w:val="000000" w:themeColor="text1"/>
          <w:sz w:val="30"/>
          <w:cs/>
        </w:rPr>
        <w:t xml:space="preserve"> </w:t>
      </w:r>
      <w:r w:rsidR="00A041E5" w:rsidRP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ซึ่งเป็น</w:t>
      </w:r>
      <w:r w:rsidR="00A041E5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ปัจจัย</w:t>
      </w:r>
      <w:r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บวก</w:t>
      </w:r>
      <w:r w:rsidR="00A041E5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ต่อ</w:t>
      </w:r>
      <w:r w:rsidRPr="001E5E63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กลุ่มธุรกิจที่เกี่ยวข้องกับซีเมนต์และผลิตภัณฑ์ก่อสร้าง</w:t>
      </w:r>
      <w:r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A041E5" w:rsidRPr="000B1D7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เช่น</w:t>
      </w:r>
      <w:r w:rsidR="00A041E5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 xml:space="preserve">เอสซีจี </w:t>
      </w:r>
      <w:proofErr w:type="spellStart"/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>ดิสทริ</w:t>
      </w:r>
      <w:proofErr w:type="spellEnd"/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>บิว</w:t>
      </w:r>
      <w:proofErr w:type="spellStart"/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>ชั่น</w:t>
      </w:r>
      <w:proofErr w:type="spellEnd"/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>แอนด์รี</w:t>
      </w:r>
      <w:proofErr w:type="spellStart"/>
      <w:r w:rsidR="00E572B1" w:rsidRPr="009C5692">
        <w:rPr>
          <w:rFonts w:ascii="Cordia New" w:eastAsia="Calibri" w:hAnsi="Cordia New" w:cs="Cordia New"/>
          <w:b/>
          <w:bCs/>
          <w:color w:val="000000" w:themeColor="text1"/>
          <w:spacing w:val="-4"/>
          <w:kern w:val="0"/>
          <w:sz w:val="30"/>
          <w:cs/>
          <w:lang w:val="en-US"/>
          <w14:ligatures w14:val="none"/>
        </w:rPr>
        <w:t>เทล</w:t>
      </w:r>
      <w:proofErr w:type="spellEnd"/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 xml:space="preserve"> </w:t>
      </w:r>
      <w:r w:rsidR="00E572B1" w:rsidRPr="005B3763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เร่ง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>ขยายโมเดิร์นเทรดวัสดุก่อสร้างและสินค้าเพื่อที่อยู่อาศัย</w:t>
      </w:r>
      <w:r w:rsidR="00E572B1" w:rsidRPr="005B3763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>‘Mitra 10’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</w:t>
      </w:r>
      <w:r w:rsidR="00E572B1" w:rsidRPr="005B3763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ที่อินโดนีเซีย 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ตามเป้าหมาย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 xml:space="preserve">56 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>สาขา</w:t>
      </w:r>
      <w:r w:rsidR="00E572B1" w:rsidRPr="005B3763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ในปี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>2567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รับลูกค้ารวมมากกว่า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>1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ล้านคนต่อเดือน และมุ่งสู่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 xml:space="preserve">100 </w:t>
      </w:r>
      <w:r w:rsidR="00E572B1" w:rsidRPr="005B3763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สาขาภายในปี </w:t>
      </w:r>
      <w:r w:rsidR="00E572B1" w:rsidRPr="005B3763">
        <w:rPr>
          <w:rFonts w:ascii="Cordia New" w:hAnsi="Cordia New" w:cs="Cordia New"/>
          <w:color w:val="000000" w:themeColor="text1"/>
          <w:sz w:val="30"/>
          <w:lang w:val="en-US"/>
        </w:rPr>
        <w:t xml:space="preserve">2573 </w:t>
      </w:r>
      <w:r w:rsidR="00E572B1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="00A041E5" w:rsidRPr="000B1D7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ด้าน</w:t>
      </w:r>
      <w:r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 </w:t>
      </w:r>
      <w:r w:rsidRPr="002438B1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เอสซีจีพี </w:t>
      </w:r>
      <w:r w:rsidRPr="002438B1">
        <w:rPr>
          <w:rFonts w:asciiTheme="minorBidi" w:hAnsiTheme="minorBidi" w:cs="Cordia New"/>
          <w:color w:val="000000" w:themeColor="text1"/>
          <w:sz w:val="30"/>
          <w:cs/>
        </w:rPr>
        <w:t>การบริโภคภายในกลุ่มอาเซียนรวมถึงความต้องการใช้กระดาษบรรจุภัณฑ์มีแนวโน้มเพิ่มขึ้น</w:t>
      </w:r>
    </w:p>
    <w:p w14:paraId="53761EB0" w14:textId="77777777" w:rsidR="000B1D76" w:rsidRDefault="000B1D76" w:rsidP="007037A5">
      <w:pPr>
        <w:jc w:val="thaiDistribute"/>
        <w:rPr>
          <w:rFonts w:asciiTheme="minorBidi" w:hAnsiTheme="minorBidi" w:cs="Cordia New"/>
          <w:color w:val="000000" w:themeColor="text1"/>
          <w:sz w:val="30"/>
        </w:rPr>
      </w:pPr>
    </w:p>
    <w:p w14:paraId="77112749" w14:textId="693CA93E" w:rsidR="005601FF" w:rsidRPr="00455BFE" w:rsidRDefault="005601FF" w:rsidP="005601FF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224AC1">
        <w:rPr>
          <w:rFonts w:ascii="Cordia New" w:hAnsi="Cordia New" w:cs="Cordia New"/>
          <w:b/>
          <w:bCs/>
          <w:sz w:val="30"/>
          <w:cs/>
        </w:rPr>
        <w:t>เอสซีจี เคมิคอ</w:t>
      </w:r>
      <w:proofErr w:type="spellStart"/>
      <w:r w:rsidRPr="00224AC1">
        <w:rPr>
          <w:rFonts w:ascii="Cordia New" w:hAnsi="Cordia New" w:cs="Cordia New"/>
          <w:b/>
          <w:bCs/>
          <w:sz w:val="30"/>
          <w:cs/>
        </w:rPr>
        <w:t>ลส์</w:t>
      </w:r>
      <w:proofErr w:type="spellEnd"/>
      <w:r w:rsidRPr="00224AC1">
        <w:rPr>
          <w:rFonts w:ascii="Cordia New" w:hAnsi="Cordia New" w:cs="Cordia New"/>
          <w:sz w:val="30"/>
          <w:cs/>
        </w:rPr>
        <w:t xml:space="preserve"> </w:t>
      </w:r>
      <w:r w:rsidRPr="00622573">
        <w:rPr>
          <w:rFonts w:ascii="Cordia New" w:hAnsi="Cordia New" w:cs="Cordia New"/>
          <w:b/>
          <w:bCs/>
          <w:sz w:val="30"/>
        </w:rPr>
        <w:t>(</w:t>
      </w:r>
      <w:r w:rsidRPr="00622573">
        <w:rPr>
          <w:rFonts w:ascii="Cordia New" w:hAnsi="Cordia New" w:cs="Cordia New" w:hint="cs"/>
          <w:b/>
          <w:bCs/>
          <w:sz w:val="30"/>
          <w:cs/>
        </w:rPr>
        <w:t>เอสซีจีซี</w:t>
      </w:r>
      <w:r w:rsidRPr="00622573">
        <w:rPr>
          <w:rFonts w:ascii="Cordia New" w:hAnsi="Cordia New" w:cs="Cordia New"/>
          <w:b/>
          <w:bCs/>
          <w:sz w:val="30"/>
        </w:rPr>
        <w:t>)</w:t>
      </w:r>
      <w:r>
        <w:rPr>
          <w:rFonts w:ascii="Cordia New" w:hAnsi="Cordia New" w:cs="Cordia New" w:hint="cs"/>
          <w:sz w:val="30"/>
          <w:cs/>
        </w:rPr>
        <w:t xml:space="preserve"> </w:t>
      </w:r>
      <w:r w:rsidRPr="00224AC1">
        <w:rPr>
          <w:rFonts w:ascii="Cordia New" w:hAnsi="Cordia New" w:cs="Cordia New"/>
          <w:sz w:val="30"/>
          <w:cs/>
        </w:rPr>
        <w:t xml:space="preserve">แม้ว่าปี </w:t>
      </w:r>
      <w:r w:rsidRPr="00224AC1">
        <w:rPr>
          <w:rFonts w:ascii="Cordia New" w:hAnsi="Cordia New" w:cs="Cordia New"/>
          <w:sz w:val="30"/>
        </w:rPr>
        <w:t>2567</w:t>
      </w:r>
      <w:r w:rsidRPr="00224AC1">
        <w:rPr>
          <w:rFonts w:ascii="Cordia New" w:hAnsi="Cordia New" w:cs="Cordia New"/>
          <w:sz w:val="30"/>
          <w:cs/>
        </w:rPr>
        <w:t xml:space="preserve"> อุตสาหกรรม</w:t>
      </w:r>
      <w:proofErr w:type="spellStart"/>
      <w:r w:rsidRPr="00224AC1">
        <w:rPr>
          <w:rFonts w:ascii="Cordia New" w:hAnsi="Cordia New" w:cs="Cordia New"/>
          <w:sz w:val="30"/>
          <w:cs/>
        </w:rPr>
        <w:t>ปิ</w:t>
      </w:r>
      <w:proofErr w:type="spellEnd"/>
      <w:r w:rsidRPr="00224AC1">
        <w:rPr>
          <w:rFonts w:ascii="Cordia New" w:hAnsi="Cordia New" w:cs="Cordia New"/>
          <w:sz w:val="30"/>
          <w:cs/>
        </w:rPr>
        <w:t>โตรเคมีในภูมิภาคมีการแข่งขันรุนแรงมากขึ้นจากกำลังการผลิตใหม่ ๆ ที่เพิ่มขึ้น ในขณะที่ความต้องการสินค้าอ่อนตัวจากเศรษฐกิจจีนชะลอตัว บริษัทได้</w:t>
      </w:r>
      <w:r w:rsidRPr="00224AC1">
        <w:rPr>
          <w:rFonts w:ascii="Cordia New" w:hAnsi="Cordia New" w:cs="Cordia New"/>
          <w:color w:val="000000" w:themeColor="text1"/>
          <w:sz w:val="30"/>
          <w:cs/>
        </w:rPr>
        <w:t>เร่งผลักดันนวัตกรรมมูลค่าเพิ่ม</w:t>
      </w:r>
      <w:r w:rsidRPr="00455BFE">
        <w:rPr>
          <w:rFonts w:ascii="Cordia New" w:hAnsi="Cordia New" w:cs="Cordia New"/>
          <w:color w:val="000000" w:themeColor="text1"/>
          <w:sz w:val="30"/>
          <w:cs/>
        </w:rPr>
        <w:t xml:space="preserve">สูง </w:t>
      </w:r>
      <w:r w:rsidRPr="00455BFE">
        <w:rPr>
          <w:rFonts w:ascii="Cordia New" w:hAnsi="Cordia New" w:cs="Cordia New"/>
          <w:color w:val="000000" w:themeColor="text1"/>
          <w:sz w:val="30"/>
        </w:rPr>
        <w:t xml:space="preserve">(HVA) </w:t>
      </w:r>
      <w:r w:rsidRPr="00455BFE">
        <w:rPr>
          <w:rFonts w:ascii="Cordia New" w:hAnsi="Cordia New" w:cs="Cordia New"/>
          <w:color w:val="000000" w:themeColor="text1"/>
          <w:sz w:val="30"/>
          <w:cs/>
        </w:rPr>
        <w:t>และการ</w:t>
      </w:r>
      <w:r w:rsidRPr="00622573">
        <w:rPr>
          <w:rFonts w:ascii="Cordia New" w:hAnsi="Cordia New" w:cs="Cordia New"/>
          <w:color w:val="000000" w:themeColor="text1"/>
          <w:spacing w:val="4"/>
          <w:sz w:val="30"/>
          <w:cs/>
        </w:rPr>
        <w:t xml:space="preserve">บริหารจัดการกระแสเงินสด ต้นทุน และเงินทุนหมุนเวียนอย่างระมัดระวัง ทำให้ธุรกิจคงความสามารถในการแข่งขันต่อเนื่อง ขณะที่ปี </w:t>
      </w:r>
      <w:r w:rsidRPr="00622573">
        <w:rPr>
          <w:rFonts w:ascii="Cordia New" w:hAnsi="Cordia New" w:cs="Cordia New"/>
          <w:color w:val="000000" w:themeColor="text1"/>
          <w:spacing w:val="4"/>
          <w:sz w:val="30"/>
        </w:rPr>
        <w:t xml:space="preserve">2568 </w:t>
      </w:r>
      <w:r w:rsidRPr="00622573">
        <w:rPr>
          <w:rFonts w:ascii="Cordia New" w:hAnsi="Cordia New" w:cs="Cordia New"/>
          <w:spacing w:val="4"/>
          <w:sz w:val="30"/>
          <w:cs/>
        </w:rPr>
        <w:t>วัฏ</w:t>
      </w:r>
      <w:r w:rsidRPr="00794891">
        <w:rPr>
          <w:rFonts w:ascii="Cordia New" w:hAnsi="Cordia New" w:cs="Cordia New"/>
          <w:spacing w:val="-8"/>
          <w:sz w:val="30"/>
          <w:cs/>
        </w:rPr>
        <w:t>จักร</w:t>
      </w:r>
      <w:proofErr w:type="spellStart"/>
      <w:r w:rsidRPr="00794891">
        <w:rPr>
          <w:rFonts w:ascii="Cordia New" w:hAnsi="Cordia New" w:cs="Cordia New"/>
          <w:spacing w:val="-8"/>
          <w:sz w:val="30"/>
          <w:cs/>
        </w:rPr>
        <w:t>ปิ</w:t>
      </w:r>
      <w:proofErr w:type="spellEnd"/>
      <w:r w:rsidRPr="00794891">
        <w:rPr>
          <w:rFonts w:ascii="Cordia New" w:hAnsi="Cordia New" w:cs="Cordia New"/>
          <w:spacing w:val="-8"/>
          <w:sz w:val="30"/>
          <w:cs/>
        </w:rPr>
        <w:t>โตรเคมี</w:t>
      </w:r>
      <w:r w:rsidRPr="00455BFE">
        <w:rPr>
          <w:rFonts w:ascii="Cordia New" w:hAnsi="Cordia New" w:cs="Cordia New"/>
          <w:color w:val="000000" w:themeColor="text1"/>
          <w:sz w:val="30"/>
          <w:cs/>
        </w:rPr>
        <w:t>เริ่มทรงตัว ราคาน้ำมันมีแนวโน้ม</w:t>
      </w:r>
      <w:r w:rsidRPr="00455BFE">
        <w:rPr>
          <w:rFonts w:ascii="Cordia New" w:hAnsi="Cordia New" w:cs="Cordia New"/>
          <w:sz w:val="30"/>
          <w:cs/>
        </w:rPr>
        <w:t>ลดลง</w:t>
      </w:r>
      <w:r w:rsidRPr="00455BFE">
        <w:rPr>
          <w:rFonts w:ascii="Cordia New" w:hAnsi="Cordia New" w:cs="Cordia New"/>
          <w:color w:val="000000" w:themeColor="text1"/>
          <w:sz w:val="30"/>
          <w:cs/>
        </w:rPr>
        <w:t xml:space="preserve"> บริษัทคงเดินหน้าเพิ่มประสิทธิภาพในการบริหารจัดการกระแสเงินสดและต้นทุน</w:t>
      </w:r>
    </w:p>
    <w:p w14:paraId="681D01DF" w14:textId="77777777" w:rsidR="005601FF" w:rsidRPr="00455BFE" w:rsidRDefault="005601FF" w:rsidP="005601FF">
      <w:pPr>
        <w:jc w:val="thaiDistribute"/>
        <w:rPr>
          <w:rFonts w:ascii="Cordia New" w:hAnsi="Cordia New" w:cs="Cordia New"/>
          <w:sz w:val="30"/>
        </w:rPr>
      </w:pPr>
    </w:p>
    <w:p w14:paraId="3BDDA67F" w14:textId="77777777" w:rsidR="005601FF" w:rsidRPr="007B0F6C" w:rsidRDefault="005601FF" w:rsidP="005601FF">
      <w:pPr>
        <w:jc w:val="thaiDistribute"/>
        <w:rPr>
          <w:rFonts w:ascii="Cordia New" w:hAnsi="Cordia New" w:cs="Cordia New"/>
          <w:color w:val="000000" w:themeColor="text1"/>
          <w:sz w:val="30"/>
          <w:highlight w:val="green"/>
          <w:cs/>
          <w:lang w:val="en-US"/>
        </w:rPr>
      </w:pPr>
      <w:r w:rsidRPr="00455BFE">
        <w:rPr>
          <w:rFonts w:ascii="Cordia New" w:hAnsi="Cordia New" w:cs="Cordia New"/>
          <w:spacing w:val="2"/>
          <w:sz w:val="30"/>
          <w:cs/>
        </w:rPr>
        <w:t xml:space="preserve">ล่าสุด </w:t>
      </w:r>
      <w:r w:rsidRPr="00455BFE">
        <w:rPr>
          <w:rFonts w:ascii="Cordia New" w:hAnsi="Cordia New" w:cs="Cordia New"/>
          <w:sz w:val="30"/>
          <w:cs/>
        </w:rPr>
        <w:t>เอสซีจี</w:t>
      </w:r>
      <w:r>
        <w:rPr>
          <w:rFonts w:ascii="Cordia New" w:hAnsi="Cordia New" w:cs="Cordia New" w:hint="cs"/>
          <w:sz w:val="30"/>
          <w:cs/>
        </w:rPr>
        <w:t>ซี</w:t>
      </w:r>
      <w:r w:rsidRPr="00455BFE">
        <w:rPr>
          <w:rFonts w:ascii="Cordia New" w:hAnsi="Cordia New" w:cs="Cordia New"/>
          <w:spacing w:val="2"/>
          <w:sz w:val="30"/>
          <w:cs/>
        </w:rPr>
        <w:t xml:space="preserve"> เร่งเดินหน้า</w:t>
      </w:r>
      <w:r w:rsidRPr="00455BFE">
        <w:rPr>
          <w:rFonts w:ascii="Cordia New" w:hAnsi="Cordia New" w:cs="Cordia New"/>
          <w:color w:val="000000" w:themeColor="text1"/>
          <w:spacing w:val="2"/>
          <w:sz w:val="30"/>
          <w:cs/>
        </w:rPr>
        <w:t xml:space="preserve">โครงการ </w:t>
      </w:r>
      <w:r w:rsidRPr="00455BFE">
        <w:rPr>
          <w:rFonts w:ascii="Cordia New" w:hAnsi="Cordia New" w:cs="Cordia New"/>
          <w:color w:val="000000" w:themeColor="text1"/>
          <w:spacing w:val="2"/>
          <w:sz w:val="30"/>
        </w:rPr>
        <w:t>LSP</w:t>
      </w:r>
      <w:r w:rsidRPr="00455BFE">
        <w:rPr>
          <w:rFonts w:ascii="Cordia New" w:hAnsi="Cordia New" w:cs="Cordia New"/>
          <w:color w:val="000000" w:themeColor="text1"/>
          <w:spacing w:val="2"/>
          <w:sz w:val="30"/>
          <w:cs/>
        </w:rPr>
        <w:t xml:space="preserve"> ด้วยการเพิ่มวัตถุดิบก๊าซอีเทน ที่ช่วยลดต้นทุนและเพิ่มความสามารถในการแข่งขันระยะยาว โดยได้ทำสัญญาจัดหาวัตถุดิบก๊าซอี</w:t>
      </w:r>
      <w:r w:rsidRPr="00224AC1">
        <w:rPr>
          <w:rFonts w:ascii="Cordia New" w:hAnsi="Cordia New" w:cs="Cordia New"/>
          <w:color w:val="000000" w:themeColor="text1"/>
          <w:spacing w:val="2"/>
          <w:sz w:val="30"/>
          <w:cs/>
        </w:rPr>
        <w:t xml:space="preserve">เทนในระยะยาวเป็นผลสำเร็จ </w:t>
      </w:r>
      <w:r w:rsidRPr="00224AC1">
        <w:rPr>
          <w:rFonts w:ascii="Cordia New" w:hAnsi="Cordia New" w:cs="Cordia New"/>
          <w:sz w:val="30"/>
          <w:cs/>
        </w:rPr>
        <w:t xml:space="preserve">ประมาณ </w:t>
      </w:r>
      <w:r w:rsidRPr="00224AC1">
        <w:rPr>
          <w:rFonts w:ascii="Cordia New" w:hAnsi="Cordia New" w:cs="Cordia New"/>
          <w:sz w:val="30"/>
        </w:rPr>
        <w:t xml:space="preserve">1 </w:t>
      </w:r>
      <w:r w:rsidRPr="00224AC1">
        <w:rPr>
          <w:rFonts w:ascii="Cordia New" w:hAnsi="Cordia New" w:cs="Cordia New"/>
          <w:sz w:val="30"/>
          <w:cs/>
        </w:rPr>
        <w:t>ล้านตันต่อปี เป็นระยะเวลา 15 ปี</w:t>
      </w:r>
      <w:r w:rsidRPr="00224AC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224AC1">
        <w:rPr>
          <w:rFonts w:ascii="Cordia New" w:hAnsi="Cordia New" w:cs="Cordia New"/>
          <w:color w:val="000000" w:themeColor="text1"/>
          <w:sz w:val="30"/>
          <w:cs/>
        </w:rPr>
        <w:t xml:space="preserve">และเช่าเหมาเรือขนส่งก๊าซอีเทนระยะยาวอีก </w:t>
      </w:r>
      <w:r w:rsidRPr="00224AC1">
        <w:rPr>
          <w:rFonts w:ascii="Cordia New" w:hAnsi="Cordia New" w:cs="Cordia New"/>
          <w:color w:val="000000" w:themeColor="text1"/>
          <w:sz w:val="30"/>
        </w:rPr>
        <w:t xml:space="preserve">3 </w:t>
      </w:r>
      <w:r w:rsidRPr="00224AC1">
        <w:rPr>
          <w:rFonts w:ascii="Cordia New" w:hAnsi="Cordia New" w:cs="Cordia New"/>
          <w:color w:val="000000" w:themeColor="text1"/>
          <w:sz w:val="30"/>
          <w:cs/>
        </w:rPr>
        <w:t xml:space="preserve">ลำ ทั้งนี้ บริษัทจะเร่งจัดหาเรือในส่วนที่เหลืออีก </w:t>
      </w:r>
      <w:r w:rsidRPr="00224AC1">
        <w:rPr>
          <w:rFonts w:ascii="Cordia New" w:hAnsi="Cordia New" w:cs="Cordia New"/>
          <w:color w:val="000000" w:themeColor="text1"/>
          <w:sz w:val="30"/>
        </w:rPr>
        <w:t xml:space="preserve">2 </w:t>
      </w:r>
      <w:r w:rsidRPr="00224AC1">
        <w:rPr>
          <w:rFonts w:ascii="Cordia New" w:hAnsi="Cordia New" w:cs="Cordia New"/>
          <w:color w:val="000000" w:themeColor="text1"/>
          <w:sz w:val="30"/>
          <w:cs/>
        </w:rPr>
        <w:t xml:space="preserve">ลำ พร้อมทั้งสร้างถังเก็บและปรับปรุงโรงงาน </w:t>
      </w:r>
      <w:r w:rsidRPr="00932C08">
        <w:rPr>
          <w:rFonts w:ascii="Cordia New" w:hAnsi="Cordia New" w:cs="Cordia New" w:hint="cs"/>
          <w:color w:val="000000" w:themeColor="text1"/>
          <w:sz w:val="30"/>
          <w:cs/>
        </w:rPr>
        <w:t xml:space="preserve">ให้พร้อมรับก๊าซอีเทนให้ได้ภายในปี </w:t>
      </w:r>
      <w:r w:rsidRPr="00932C08">
        <w:rPr>
          <w:rFonts w:ascii="Cordia New" w:hAnsi="Cordia New" w:cs="Cordia New"/>
          <w:color w:val="000000" w:themeColor="text1"/>
          <w:sz w:val="30"/>
        </w:rPr>
        <w:t xml:space="preserve">2570 </w:t>
      </w:r>
      <w:r w:rsidRPr="00932C08">
        <w:rPr>
          <w:rFonts w:ascii="Cordia New" w:hAnsi="Cordia New" w:cs="Cordia New" w:hint="cs"/>
          <w:color w:val="000000" w:themeColor="text1"/>
          <w:sz w:val="30"/>
          <w:cs/>
        </w:rPr>
        <w:t>โดยโครงการนี้ใช้แหล่งเงินทุนภายในเอสซีจี</w:t>
      </w:r>
      <w:r w:rsidRPr="001E23D5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</w:p>
    <w:p w14:paraId="376349C0" w14:textId="77777777" w:rsidR="005601FF" w:rsidRDefault="005601FF" w:rsidP="007037A5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</w:p>
    <w:p w14:paraId="440CDB8F" w14:textId="77777777" w:rsidR="001E5E63" w:rsidRDefault="001E5E63" w:rsidP="001E5E63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</w:p>
    <w:p w14:paraId="6DDA4623" w14:textId="3EAFBB1C" w:rsidR="001E5E63" w:rsidRPr="00446F8B" w:rsidRDefault="001E5E63" w:rsidP="001E5E63">
      <w:pPr>
        <w:jc w:val="thaiDistribute"/>
        <w:rPr>
          <w:rFonts w:ascii="Cordia New" w:hAnsi="Cordia New" w:cs="Cordia New"/>
          <w:b/>
          <w:bCs/>
          <w:color w:val="000000" w:themeColor="text1"/>
          <w:sz w:val="30"/>
          <w:lang w:val="en-US"/>
        </w:rPr>
      </w:pPr>
      <w:r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 xml:space="preserve">ขณะเดียวกัน </w:t>
      </w:r>
      <w:r w:rsidRPr="00A041E5">
        <w:rPr>
          <w:rFonts w:ascii="Cordia New" w:hAnsi="Cordia New" w:cs="Cordia New"/>
          <w:color w:val="000000" w:themeColor="text1"/>
          <w:spacing w:val="-2"/>
          <w:sz w:val="30"/>
          <w:cs/>
          <w:lang w:val="en-US"/>
        </w:rPr>
        <w:t>เอสซีจี</w:t>
      </w:r>
      <w:r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 xml:space="preserve"> </w:t>
      </w:r>
      <w:r w:rsidR="00A041E5"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>รุกขยายตลาดส่งออก</w:t>
      </w:r>
      <w:r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>ใหม่ ๆ</w:t>
      </w:r>
      <w:r w:rsidR="00A041E5"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 xml:space="preserve"> </w:t>
      </w:r>
      <w:r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>ที่มีศักยภาพ เช่น</w:t>
      </w:r>
      <w:r w:rsidRPr="00A041E5">
        <w:rPr>
          <w:rFonts w:ascii="Cordia New" w:hAnsi="Cordia New" w:cs="Cordia New" w:hint="cs"/>
          <w:b/>
          <w:bCs/>
          <w:color w:val="000000" w:themeColor="text1"/>
          <w:spacing w:val="-2"/>
          <w:sz w:val="30"/>
          <w:cs/>
          <w:lang w:val="en-US"/>
        </w:rPr>
        <w:t xml:space="preserve"> </w:t>
      </w:r>
      <w:r w:rsidRPr="00A041E5">
        <w:rPr>
          <w:rFonts w:ascii="Cordia New" w:hAnsi="Cordia New" w:cs="Cordia New" w:hint="cs"/>
          <w:color w:val="000000" w:themeColor="text1"/>
          <w:spacing w:val="-2"/>
          <w:sz w:val="30"/>
          <w:cs/>
          <w:lang w:val="en-US"/>
        </w:rPr>
        <w:t xml:space="preserve">อเมริกาเหนือ ออสเตรเลีย โดย </w:t>
      </w:r>
      <w:r w:rsidRPr="00A041E5">
        <w:rPr>
          <w:rFonts w:ascii="Cordia New" w:hAnsi="Cordia New" w:cs="Cordia New"/>
          <w:b/>
          <w:bCs/>
          <w:color w:val="000000" w:themeColor="text1"/>
          <w:spacing w:val="-2"/>
          <w:sz w:val="30"/>
          <w:cs/>
          <w:lang w:val="en-US"/>
        </w:rPr>
        <w:t>เอสซีจี ซีเมนต์แอนด์กรีนโซลูชัน</w:t>
      </w:r>
      <w:proofErr w:type="spellStart"/>
      <w:r w:rsidRPr="00A041E5">
        <w:rPr>
          <w:rFonts w:ascii="Cordia New" w:hAnsi="Cordia New" w:cs="Cordia New"/>
          <w:b/>
          <w:bCs/>
          <w:color w:val="000000" w:themeColor="text1"/>
          <w:spacing w:val="-2"/>
          <w:sz w:val="30"/>
          <w:cs/>
          <w:lang w:val="en-US"/>
        </w:rPr>
        <w:t>ส์</w:t>
      </w:r>
      <w:proofErr w:type="spellEnd"/>
      <w:r w:rsidRPr="006714C7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 xml:space="preserve"> 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>เร่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ง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>ดันปูนคาร์บอนต่ำ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>คาดว่าปีนี้จะมี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ยอดส่งออกได้อีกประมาณ </w:t>
      </w:r>
      <w:r w:rsidRPr="006714C7">
        <w:rPr>
          <w:rFonts w:ascii="Cordia New" w:hAnsi="Cordia New" w:cs="Cordia New"/>
          <w:color w:val="000000" w:themeColor="text1"/>
          <w:sz w:val="30"/>
          <w:lang w:val="en-US"/>
        </w:rPr>
        <w:t xml:space="preserve">1 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ล้านตัน ด้าน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</w:t>
      </w:r>
      <w:r w:rsidRPr="006714C7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เอสซีจี เดคคอร์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ส่งออกกระเบื้อง </w:t>
      </w:r>
      <w:r w:rsidRPr="006714C7">
        <w:rPr>
          <w:rFonts w:ascii="Cordia New" w:hAnsi="Cordia New" w:cs="Cordia New"/>
          <w:color w:val="000000" w:themeColor="text1"/>
          <w:sz w:val="30"/>
          <w:lang w:val="en-US"/>
        </w:rPr>
        <w:t>X</w:t>
      </w:r>
      <w:r w:rsidR="00A041E5">
        <w:rPr>
          <w:rFonts w:ascii="Cordia New" w:hAnsi="Cordia New" w:cs="Cordia New"/>
          <w:color w:val="000000" w:themeColor="text1"/>
          <w:sz w:val="30"/>
          <w:lang w:val="en-US"/>
        </w:rPr>
        <w:t>-</w:t>
      </w:r>
      <w:r w:rsidRPr="006714C7">
        <w:rPr>
          <w:rFonts w:ascii="Cordia New" w:hAnsi="Cordia New" w:cs="Cordia New"/>
          <w:color w:val="000000" w:themeColor="text1"/>
          <w:sz w:val="30"/>
          <w:lang w:val="en-US"/>
        </w:rPr>
        <w:t xml:space="preserve"> PORCELAIN 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>ความแข็งแรง</w:t>
      </w:r>
      <w:r w:rsidR="00D91C61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สูง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ได้ผลตอบรับดี ตั้งเป้าการส่งออกเติบโต 2 เท่าในปี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นี้ </w:t>
      </w:r>
      <w:r w:rsidRPr="006714C7">
        <w:rPr>
          <w:rFonts w:ascii="Cordia New" w:hAnsi="Cordia New" w:cs="Cordia New"/>
          <w:color w:val="000000" w:themeColor="text1"/>
          <w:sz w:val="30"/>
          <w:cs/>
          <w:lang w:val="en-US"/>
        </w:rPr>
        <w:t>ขณะที่</w:t>
      </w:r>
      <w:r w:rsidRPr="006714C7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Pr="00446F8B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 xml:space="preserve">เอสซีจีพี </w:t>
      </w:r>
      <w:r w:rsidRPr="00446F8B">
        <w:rPr>
          <w:rFonts w:ascii="Cordia New" w:hAnsi="Cordia New" w:cs="Cordia New"/>
          <w:color w:val="000000" w:themeColor="text1"/>
          <w:sz w:val="30"/>
          <w:cs/>
          <w:lang w:val="en-US"/>
        </w:rPr>
        <w:t>ส่งออกบรรจุภัณฑ์พอลิเมอร์ บรรจุภัณฑ์อาหาร และกระดาษพิมพ์เขียน มีแนวโน้มเติบโตต่อเนื่อง</w:t>
      </w:r>
    </w:p>
    <w:p w14:paraId="5AAE5AB2" w14:textId="77777777" w:rsidR="001E5E63" w:rsidRPr="00AE6722" w:rsidRDefault="001E5E63" w:rsidP="007037A5">
      <w:pPr>
        <w:jc w:val="thaiDistribute"/>
        <w:rPr>
          <w:rFonts w:ascii="Cordia New" w:hAnsi="Cordia New" w:cs="Cordia New"/>
          <w:color w:val="000000" w:themeColor="text1"/>
          <w:sz w:val="30"/>
          <w:cs/>
          <w:lang w:val="en-US"/>
        </w:rPr>
      </w:pPr>
    </w:p>
    <w:p w14:paraId="7C79F831" w14:textId="67CA6304" w:rsidR="003C6FCC" w:rsidRPr="003C6FCC" w:rsidRDefault="00A041E5" w:rsidP="003C6FCC">
      <w:pPr>
        <w:jc w:val="thaiDistribute"/>
        <w:rPr>
          <w:rFonts w:ascii="Cordia New" w:eastAsia="Calibri" w:hAnsi="Cordia New" w:cs="Cordia New"/>
          <w:spacing w:val="4"/>
          <w:kern w:val="0"/>
          <w:sz w:val="30"/>
          <w:lang w:val="en-US"/>
          <w14:ligatures w14:val="none"/>
        </w:rPr>
      </w:pPr>
      <w:r>
        <w:rPr>
          <w:rFonts w:ascii="Cordia New" w:eastAsia="Calibri" w:hAnsi="Cordia New" w:cs="Cordia New" w:hint="cs"/>
          <w:b/>
          <w:bCs/>
          <w:spacing w:val="4"/>
          <w:kern w:val="0"/>
          <w:sz w:val="30"/>
          <w:cs/>
          <w:lang w:val="en-US"/>
          <w14:ligatures w14:val="none"/>
        </w:rPr>
        <w:t xml:space="preserve">นอกจากนี้ </w:t>
      </w:r>
      <w:r w:rsidR="001E5E63" w:rsidRPr="00BD6986">
        <w:rPr>
          <w:rFonts w:ascii="Cordia New" w:eastAsia="Calibri" w:hAnsi="Cordia New" w:cs="Cordia New"/>
          <w:b/>
          <w:bCs/>
          <w:spacing w:val="4"/>
          <w:kern w:val="0"/>
          <w:sz w:val="30"/>
          <w:cs/>
          <w:lang w:val="en-US"/>
          <w14:ligatures w14:val="none"/>
        </w:rPr>
        <w:t xml:space="preserve">เอสซีจี สมาร์ทลีฟวิง </w:t>
      </w:r>
      <w:r w:rsidR="001E5E63">
        <w:rPr>
          <w:rFonts w:ascii="Cordia New" w:eastAsia="Calibri" w:hAnsi="Cordia New" w:cs="Cordia New" w:hint="cs"/>
          <w:spacing w:val="4"/>
          <w:kern w:val="0"/>
          <w:sz w:val="30"/>
          <w:cs/>
          <w:lang w:val="en-US"/>
          <w14:ligatures w14:val="none"/>
        </w:rPr>
        <w:t>ดัน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cs/>
          <w:lang w:val="en-US"/>
          <w14:ligatures w14:val="none"/>
        </w:rPr>
        <w:t xml:space="preserve">กลุ่มสินค้าสมาร์ทโซลูชัน อาทิ สินค้า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lang w:val="en-US"/>
          <w14:ligatures w14:val="none"/>
        </w:rPr>
        <w:t xml:space="preserve">Air Quality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cs/>
          <w:lang w:val="en-US"/>
          <w14:ligatures w14:val="none"/>
        </w:rPr>
        <w:t xml:space="preserve">และ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lang w:val="en-US"/>
          <w14:ligatures w14:val="none"/>
        </w:rPr>
        <w:t xml:space="preserve">Solar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cs/>
          <w:lang w:val="en-US"/>
          <w14:ligatures w14:val="none"/>
        </w:rPr>
        <w:t xml:space="preserve">จากแบรนด์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lang w:val="en-US"/>
          <w14:ligatures w14:val="none"/>
        </w:rPr>
        <w:t xml:space="preserve">ONNEX by SCG Smart Living </w:t>
      </w:r>
      <w:r w:rsidR="001E5E63" w:rsidRPr="00B97C11">
        <w:rPr>
          <w:rFonts w:ascii="Cordia New" w:eastAsia="Calibri" w:hAnsi="Cordia New" w:cs="Cordia New"/>
          <w:spacing w:val="4"/>
          <w:kern w:val="0"/>
          <w:sz w:val="30"/>
          <w:cs/>
          <w:lang w:val="en-US"/>
          <w14:ligatures w14:val="none"/>
        </w:rPr>
        <w:t>ตอบโจทย์การอยู่อาศัยทั้งเรื่องคุณภาพอากาศในบ้าน และประหยัดค่าใช้จ่ายจากการใช้พลังงานสะอาด พร้อมออกสินค้ากลุ่มราคาย่อมเยาต่อเนื่อง เพิ่มทางเลือกให้ผู้บริโภคที่มีงบประมาณจำกัด ครบทั้งกลุ่มหลังคา บอร์ด ไม้สังเคราะห์ และผนัง</w:t>
      </w:r>
      <w:r w:rsidR="001E5E63" w:rsidRPr="000B1D76">
        <w:rPr>
          <w:rFonts w:ascii="Cordia New" w:eastAsia="Calibri" w:hAnsi="Cordia New" w:cs="Cordia New"/>
          <w:spacing w:val="2"/>
          <w:kern w:val="0"/>
          <w:sz w:val="30"/>
          <w:cs/>
          <w:lang w:val="en-US"/>
          <w14:ligatures w14:val="none"/>
        </w:rPr>
        <w:t>พื้นตกแต่งภายนอกบ้าน</w:t>
      </w:r>
      <w:r w:rsidRPr="000B1D76">
        <w:rPr>
          <w:rFonts w:ascii="Cordia New" w:eastAsia="Calibri" w:hAnsi="Cordia New" w:cs="Cordia New" w:hint="cs"/>
          <w:spacing w:val="2"/>
          <w:kern w:val="0"/>
          <w:sz w:val="30"/>
          <w:cs/>
          <w:lang w:val="en-US"/>
          <w14:ligatures w14:val="none"/>
        </w:rPr>
        <w:t xml:space="preserve"> รวมทั้ง</w:t>
      </w:r>
      <w:r w:rsidR="003C6FCC" w:rsidRPr="000B1D76">
        <w:rPr>
          <w:rFonts w:ascii="Cordia New" w:eastAsia="Calibri" w:hAnsi="Cordia New" w:cs="Cordia New" w:hint="cs"/>
          <w:spacing w:val="2"/>
          <w:kern w:val="0"/>
          <w:sz w:val="30"/>
          <w:cs/>
          <w:lang w:val="en-US"/>
          <w14:ligatures w14:val="none"/>
        </w:rPr>
        <w:t xml:space="preserve"> </w:t>
      </w:r>
      <w:r w:rsidR="003C6FCC" w:rsidRPr="000B1D76">
        <w:rPr>
          <w:rFonts w:ascii="Cordia New" w:hAnsi="Cordia New" w:cs="Cordia New"/>
          <w:b/>
          <w:bCs/>
          <w:color w:val="000000" w:themeColor="text1"/>
          <w:spacing w:val="2"/>
          <w:sz w:val="30"/>
          <w:cs/>
          <w:lang w:val="en-US"/>
        </w:rPr>
        <w:t>เอสซีจี คลีนเนอร์ยี่</w:t>
      </w:r>
      <w:r w:rsidR="003C6FCC" w:rsidRPr="000B1D76">
        <w:rPr>
          <w:rFonts w:ascii="Cordia New" w:hAnsi="Cordia New" w:cs="Cordia New"/>
          <w:color w:val="000000" w:themeColor="text1"/>
          <w:spacing w:val="2"/>
          <w:sz w:val="30"/>
          <w:cs/>
          <w:lang w:val="en-US"/>
        </w:rPr>
        <w:t xml:space="preserve"> ปี </w:t>
      </w:r>
      <w:r w:rsidR="003C6FCC" w:rsidRPr="000B1D76">
        <w:rPr>
          <w:rFonts w:ascii="Cordia New" w:hAnsi="Cordia New" w:cs="Cordia New"/>
          <w:color w:val="000000" w:themeColor="text1"/>
          <w:spacing w:val="2"/>
          <w:sz w:val="30"/>
          <w:lang w:val="en-US"/>
        </w:rPr>
        <w:t>2567</w:t>
      </w:r>
      <w:r w:rsidR="003C6FCC" w:rsidRPr="000B1D76">
        <w:rPr>
          <w:rFonts w:ascii="Cordia New" w:hAnsi="Cordia New" w:cs="Cordia New"/>
          <w:color w:val="000000" w:themeColor="text1"/>
          <w:spacing w:val="2"/>
          <w:sz w:val="30"/>
          <w:cs/>
          <w:lang w:val="en-US"/>
        </w:rPr>
        <w:t xml:space="preserve"> มีโครงการผลิตและจำหน่ายไฟฟ้าจากพลังงานแสงอาทิตย์ รวม</w:t>
      </w:r>
      <w:r w:rsidR="003C6FCC" w:rsidRPr="00502F0F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</w:t>
      </w:r>
      <w:r w:rsidR="003C6FCC" w:rsidRPr="00502F0F">
        <w:rPr>
          <w:rFonts w:ascii="Cordia New" w:hAnsi="Cordia New" w:cs="Cordia New"/>
          <w:color w:val="000000" w:themeColor="text1"/>
          <w:sz w:val="30"/>
          <w:lang w:val="en-US"/>
        </w:rPr>
        <w:t>548</w:t>
      </w:r>
      <w:r w:rsidR="003C6FCC" w:rsidRPr="00502F0F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เมกะวัตต์ เพิ่มขึ้นจากปีที่แล้ว </w:t>
      </w:r>
      <w:r w:rsidR="003C6FCC" w:rsidRPr="00502F0F">
        <w:rPr>
          <w:rFonts w:ascii="Cordia New" w:hAnsi="Cordia New" w:cs="Cordia New"/>
          <w:color w:val="000000" w:themeColor="text1"/>
          <w:sz w:val="30"/>
          <w:lang w:val="en-US"/>
        </w:rPr>
        <w:t>21.5</w:t>
      </w:r>
      <w:r w:rsidR="003C6FCC" w:rsidRPr="00502F0F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% ตั้งเป้าหมายเพิ่มกำลังการผลิตพลังไฟฟ้าสะอาดรวมประมาณ </w:t>
      </w:r>
      <w:r w:rsidR="003C6FCC" w:rsidRPr="00502F0F">
        <w:rPr>
          <w:rFonts w:ascii="Cordia New" w:hAnsi="Cordia New" w:cs="Cordia New"/>
          <w:color w:val="000000" w:themeColor="text1"/>
          <w:sz w:val="30"/>
          <w:lang w:val="en-US"/>
        </w:rPr>
        <w:t>3,500</w:t>
      </w:r>
      <w:r w:rsidR="003C6FCC" w:rsidRPr="00502F0F">
        <w:rPr>
          <w:rFonts w:ascii="Cordia New" w:hAnsi="Cordia New" w:cs="Cordia New"/>
          <w:color w:val="000000" w:themeColor="text1"/>
          <w:sz w:val="30"/>
          <w:cs/>
          <w:lang w:val="en-US"/>
        </w:rPr>
        <w:t xml:space="preserve"> เมกะวัตต์ ในปี </w:t>
      </w:r>
      <w:r w:rsidR="003C6FCC" w:rsidRPr="00502F0F">
        <w:rPr>
          <w:rFonts w:ascii="Cordia New" w:hAnsi="Cordia New" w:cs="Cordia New"/>
          <w:color w:val="000000" w:themeColor="text1"/>
          <w:sz w:val="30"/>
          <w:lang w:val="en-US"/>
        </w:rPr>
        <w:t>2573</w:t>
      </w:r>
    </w:p>
    <w:p w14:paraId="6E336B6E" w14:textId="77777777" w:rsidR="003C6FCC" w:rsidRPr="0000559E" w:rsidRDefault="003C6FCC" w:rsidP="003C6FCC">
      <w:pPr>
        <w:jc w:val="thaiDistribute"/>
        <w:rPr>
          <w:rFonts w:ascii="Cordia New" w:hAnsi="Cordia New" w:cs="Cordia New"/>
          <w:color w:val="FF0000"/>
          <w:sz w:val="30"/>
          <w:cs/>
          <w:lang w:val="en-US"/>
        </w:rPr>
      </w:pPr>
    </w:p>
    <w:p w14:paraId="690DD64A" w14:textId="3BE8C8CF" w:rsidR="003C6FCC" w:rsidRDefault="003C6FCC" w:rsidP="003C6FCC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  <w:r w:rsidRPr="002C7038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US"/>
        </w:rPr>
        <w:t>นายธรรมศักดิ์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ย้ำทิ้งท้าย </w:t>
      </w:r>
      <w:r w:rsidRPr="002C7038">
        <w:rPr>
          <w:rFonts w:ascii="Cordia New" w:hAnsi="Cordia New" w:cs="Cordia New"/>
          <w:color w:val="000000" w:themeColor="text1"/>
          <w:sz w:val="30"/>
          <w:lang w:val="en-US"/>
        </w:rPr>
        <w:t>“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เอสซีจี ปรับตัว</w:t>
      </w:r>
      <w:r w:rsidR="009035D4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ต่อเนื่อง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และขยายสู่</w:t>
      </w:r>
      <w:r w:rsid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ตลาด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ใหม่ ๆ เชื่อมั่น ปี </w:t>
      </w:r>
      <w:r w:rsidRPr="002C7038">
        <w:rPr>
          <w:rFonts w:ascii="Cordia New" w:hAnsi="Cordia New" w:cs="Cordia New"/>
          <w:color w:val="000000" w:themeColor="text1"/>
          <w:sz w:val="30"/>
          <w:lang w:val="en-US"/>
        </w:rPr>
        <w:t xml:space="preserve">2568 </w:t>
      </w:r>
      <w:r w:rsid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สามารถ</w:t>
      </w:r>
      <w:r w:rsidR="00612E66" w:rsidRPr="00612E66">
        <w:rPr>
          <w:rFonts w:ascii="Cordia New" w:hAnsi="Cordia New" w:cs="Cordia New"/>
          <w:color w:val="000000" w:themeColor="text1"/>
          <w:sz w:val="30"/>
          <w:cs/>
          <w:lang w:val="en-US"/>
        </w:rPr>
        <w:t>บริหารกระแสเงินสด</w:t>
      </w:r>
      <w:r w:rsid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ได้อย่าง</w:t>
      </w:r>
      <w:r w:rsidR="00612E66" w:rsidRPr="00612E66">
        <w:rPr>
          <w:rFonts w:ascii="Cordia New" w:hAnsi="Cordia New" w:cs="Cordia New"/>
          <w:color w:val="000000" w:themeColor="text1"/>
          <w:sz w:val="30"/>
          <w:cs/>
          <w:lang w:val="en-US"/>
        </w:rPr>
        <w:t>แข็งแกร่ง</w:t>
      </w:r>
      <w:r w:rsid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พร้อมดูแล</w:t>
      </w:r>
      <w:r w:rsidRPr="002C7038">
        <w:rPr>
          <w:rFonts w:ascii="Cordia New" w:hAnsi="Cordia New" w:cs="Cordia New"/>
          <w:color w:val="000000" w:themeColor="text1"/>
          <w:sz w:val="30"/>
          <w:cs/>
          <w:lang w:val="en-US"/>
        </w:rPr>
        <w:t>ผู้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ถือหุ้น</w:t>
      </w:r>
      <w:r w:rsidR="00612E66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ทุกคน</w:t>
      </w:r>
      <w:r w:rsidRPr="002C7038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>ได้ต่อเนื่อง</w:t>
      </w:r>
      <w:r w:rsidRPr="002C7038">
        <w:rPr>
          <w:rFonts w:ascii="Cordia New" w:hAnsi="Cordia New" w:cs="Cordia New"/>
          <w:color w:val="000000" w:themeColor="text1"/>
          <w:sz w:val="30"/>
          <w:lang w:val="en-US"/>
        </w:rPr>
        <w:t>”</w:t>
      </w:r>
      <w:r w:rsidR="00A041E5">
        <w:rPr>
          <w:rFonts w:ascii="Cordia New" w:hAnsi="Cordia New" w:cs="Cordia New" w:hint="cs"/>
          <w:color w:val="000000" w:themeColor="text1"/>
          <w:sz w:val="30"/>
          <w:cs/>
          <w:lang w:val="en-US"/>
        </w:rPr>
        <w:t xml:space="preserve"> </w:t>
      </w:r>
    </w:p>
    <w:p w14:paraId="643FF430" w14:textId="77777777" w:rsidR="00612E66" w:rsidRDefault="00612E66" w:rsidP="003C6FCC">
      <w:pPr>
        <w:jc w:val="thaiDistribute"/>
        <w:rPr>
          <w:rFonts w:ascii="Cordia New" w:hAnsi="Cordia New" w:cs="Cordia New"/>
          <w:color w:val="000000" w:themeColor="text1"/>
          <w:sz w:val="30"/>
          <w:lang w:val="en-US"/>
        </w:rPr>
      </w:pPr>
    </w:p>
    <w:p w14:paraId="51379116" w14:textId="3DAF64FA" w:rsidR="003C6FCC" w:rsidRDefault="003C6FCC" w:rsidP="003C6FCC">
      <w:pPr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1D3F28">
        <w:rPr>
          <w:rFonts w:ascii="Cordia New" w:hAnsi="Cordia New" w:cs="Cordia New"/>
          <w:color w:val="000000" w:themeColor="text1"/>
          <w:spacing w:val="6"/>
          <w:sz w:val="30"/>
          <w:cs/>
          <w:lang w:val="en-US"/>
        </w:rPr>
        <w:t xml:space="preserve">ผลประกอบการปี </w:t>
      </w:r>
      <w:r w:rsidRPr="001D3F28">
        <w:rPr>
          <w:rFonts w:ascii="Cordia New" w:hAnsi="Cordia New" w:cs="Cordia New"/>
          <w:color w:val="000000" w:themeColor="text1"/>
          <w:spacing w:val="6"/>
          <w:sz w:val="30"/>
          <w:lang w:val="en-US"/>
        </w:rPr>
        <w:t>2567</w:t>
      </w:r>
      <w:r w:rsidRPr="001D3F28">
        <w:rPr>
          <w:rFonts w:ascii="Cordia New" w:hAnsi="Cordia New" w:cs="Cordia New" w:hint="cs"/>
          <w:color w:val="000000" w:themeColor="text1"/>
          <w:spacing w:val="6"/>
          <w:sz w:val="30"/>
          <w:cs/>
          <w:lang w:val="en-US"/>
        </w:rPr>
        <w:t xml:space="preserve"> </w:t>
      </w:r>
      <w:r w:rsidRPr="001D3F2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cs/>
          <w:lang w:val="en-US"/>
          <w14:ligatures w14:val="none"/>
        </w:rPr>
        <w:t>รายได้</w:t>
      </w:r>
      <w:r w:rsidRPr="001D3F28">
        <w:rPr>
          <w:rFonts w:ascii="Cordia New" w:eastAsia="Calibri" w:hAnsi="Cordia New" w:cs="Cordia New" w:hint="cs"/>
          <w:color w:val="000000" w:themeColor="text1"/>
          <w:spacing w:val="6"/>
          <w:kern w:val="0"/>
          <w:sz w:val="30"/>
          <w:cs/>
          <w:lang w:val="en-US"/>
          <w14:ligatures w14:val="none"/>
        </w:rPr>
        <w:t>จากการขาย</w:t>
      </w:r>
      <w:r w:rsidRPr="001D3F2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cs/>
          <w:lang w:val="en-US"/>
          <w14:ligatures w14:val="none"/>
        </w:rPr>
        <w:t xml:space="preserve"> </w:t>
      </w:r>
      <w:r w:rsidRPr="001D3F2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lang w:val="en-US"/>
          <w14:ligatures w14:val="none"/>
        </w:rPr>
        <w:t>511,172</w:t>
      </w:r>
      <w:r w:rsidRPr="001D3F2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cs/>
          <w:lang w:val="en-US"/>
          <w14:ligatures w14:val="none"/>
        </w:rPr>
        <w:t xml:space="preserve"> ล้านบาท </w:t>
      </w:r>
      <w:r w:rsidRPr="001D3F28">
        <w:rPr>
          <w:rFonts w:ascii="Cordia New" w:eastAsia="Calibri" w:hAnsi="Cordia New" w:cs="Cordia New" w:hint="cs"/>
          <w:color w:val="000000" w:themeColor="text1"/>
          <w:spacing w:val="6"/>
          <w:kern w:val="0"/>
          <w:sz w:val="30"/>
          <w:cs/>
          <w:lang w:val="en-US"/>
          <w14:ligatures w14:val="none"/>
        </w:rPr>
        <w:t xml:space="preserve">เพิ่มขึ้น </w:t>
      </w:r>
      <w:r w:rsidRPr="001D3F2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lang w:val="en-US"/>
          <w14:ligatures w14:val="none"/>
        </w:rPr>
        <w:t xml:space="preserve">2% </w:t>
      </w:r>
      <w:r w:rsidRPr="001D3F28">
        <w:rPr>
          <w:rFonts w:ascii="Cordia New" w:eastAsia="Calibri" w:hAnsi="Cordia New" w:cs="Cordia New" w:hint="cs"/>
          <w:color w:val="000000" w:themeColor="text1"/>
          <w:spacing w:val="6"/>
          <w:kern w:val="0"/>
          <w:sz w:val="30"/>
          <w:cs/>
          <w:lang w:val="en-US"/>
          <w14:ligatures w14:val="none"/>
        </w:rPr>
        <w:t>จากปีก่อน จากปริมาณขายที่เพิ่มขึ้นของเอสซีจี</w:t>
      </w:r>
      <w:r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ซี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และเอสซีจีพี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>กำไร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สำหรับปี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6,342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ล้านบาท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ลดลง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76%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จากผลประกอบการของ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LSP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และส่วนแบ่งกำไรจากบริษัทร่วมลดลง ทั้งนี้ หากไม่รวมรายการพิเศษจากขาดทุน</w:t>
      </w:r>
      <w:r w:rsidR="0005429C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จากการ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ด้อยค่าสินทรัพย์ของโรงงานซีเมนต์ในภูมิภาค</w:t>
      </w:r>
      <w:r w:rsidR="00612E66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และกำไรจากการปรับมูลค่ายุติธรรมของเงินลงทุน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เมื่อปี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2566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กำไรสำหรับปี ลดลง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52%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 ขณะที่ ไตรมาส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4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ปี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2567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รายได้จากการขาย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130,512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เพิ่มขึ้น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2%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จากไตรมาสก่อน จากปริมาณขายที่เพิ่มขึ้นของเอสซีจี</w:t>
      </w:r>
      <w:r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ซี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ขาดทุนสำหรับงวด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512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เมื่อเทียบกับกำไร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721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</w:t>
      </w:r>
      <w:r w:rsidR="00612E66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ใน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ไตรมาสก่อน จากผลประกอบการและการรับรู้ค่าเสื่อมราคาทั้งหมดของ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LSP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ขณะที่ไตรมาสก่อน มีรายการเงินสดที่ได้จากสัญญาแลกเปลี่ยนอัตราดอกเบี้ย หรือ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Interest Rate Swap (IRS)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มูลค่า </w:t>
      </w:r>
      <w:r w:rsidRPr="002C703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2,183 </w:t>
      </w:r>
      <w:r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 จากเอสซีจี</w:t>
      </w:r>
      <w:r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ซี</w:t>
      </w:r>
    </w:p>
    <w:p w14:paraId="5BC5DEAB" w14:textId="77777777" w:rsidR="003C6FCC" w:rsidRDefault="003C6FCC" w:rsidP="003C6FCC">
      <w:pPr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</w:p>
    <w:p w14:paraId="50FC329E" w14:textId="77777777" w:rsidR="003C6FCC" w:rsidRDefault="003C6FCC" w:rsidP="003C6FCC">
      <w:pPr>
        <w:jc w:val="thaiDistribute"/>
        <w:rPr>
          <w:rFonts w:ascii="Cordia New" w:hAnsi="Cordia New" w:cs="Cordia New"/>
          <w:color w:val="000000" w:themeColor="text1"/>
          <w:spacing w:val="-4"/>
          <w:sz w:val="30"/>
        </w:rPr>
      </w:pPr>
      <w:r w:rsidRPr="005A042C">
        <w:rPr>
          <w:rFonts w:ascii="Cordia New" w:hAnsi="Cordia New" w:cs="Cordia New"/>
          <w:color w:val="000000" w:themeColor="text1"/>
          <w:spacing w:val="-2"/>
          <w:sz w:val="30"/>
          <w:cs/>
        </w:rPr>
        <w:t xml:space="preserve">ทั้งนี้ บริษัทได้จ่ายเป็นเงินปันผลระหว่างกาลสำหรับครึ่งปีแรกในอัตราหุ้นละ </w:t>
      </w:r>
      <w:r w:rsidRPr="005A042C">
        <w:rPr>
          <w:rFonts w:ascii="Cordia New" w:hAnsi="Cordia New" w:cs="Cordia New"/>
          <w:color w:val="000000" w:themeColor="text1"/>
          <w:spacing w:val="-2"/>
          <w:sz w:val="30"/>
        </w:rPr>
        <w:t>2.5</w:t>
      </w:r>
      <w:r w:rsidRPr="005A042C">
        <w:rPr>
          <w:rFonts w:ascii="Cordia New" w:hAnsi="Cordia New" w:cs="Cordia New"/>
          <w:color w:val="000000" w:themeColor="text1"/>
          <w:spacing w:val="-2"/>
          <w:sz w:val="30"/>
          <w:lang w:val="en-US"/>
        </w:rPr>
        <w:t>0</w:t>
      </w:r>
      <w:r w:rsidRPr="005A042C">
        <w:rPr>
          <w:rFonts w:ascii="Cordia New" w:hAnsi="Cordia New" w:cs="Cordia New"/>
          <w:color w:val="000000" w:themeColor="text1"/>
          <w:spacing w:val="-2"/>
          <w:sz w:val="30"/>
          <w:cs/>
        </w:rPr>
        <w:t xml:space="preserve"> บาท เมื่อวันที่ </w:t>
      </w:r>
      <w:r w:rsidRPr="005A042C">
        <w:rPr>
          <w:rFonts w:ascii="Cordia New" w:hAnsi="Cordia New" w:cs="Cordia New"/>
          <w:color w:val="000000" w:themeColor="text1"/>
          <w:spacing w:val="-2"/>
          <w:sz w:val="30"/>
        </w:rPr>
        <w:t>2</w:t>
      </w:r>
      <w:r w:rsidRPr="005A042C">
        <w:rPr>
          <w:rFonts w:ascii="Cordia New" w:hAnsi="Cordia New" w:cs="Cordia New"/>
          <w:color w:val="000000" w:themeColor="text1"/>
          <w:spacing w:val="-2"/>
          <w:sz w:val="30"/>
          <w:lang w:val="en-US"/>
        </w:rPr>
        <w:t>3</w:t>
      </w:r>
      <w:r w:rsidRPr="005A042C">
        <w:rPr>
          <w:rFonts w:ascii="Cordia New" w:hAnsi="Cordia New" w:cs="Cordia New"/>
          <w:color w:val="000000" w:themeColor="text1"/>
          <w:spacing w:val="-2"/>
          <w:sz w:val="30"/>
          <w:cs/>
        </w:rPr>
        <w:t xml:space="preserve"> สิงหาคม </w:t>
      </w:r>
      <w:r w:rsidRPr="005A042C">
        <w:rPr>
          <w:rFonts w:ascii="Cordia New" w:hAnsi="Cordia New" w:cs="Cordia New"/>
          <w:color w:val="000000" w:themeColor="text1"/>
          <w:spacing w:val="-2"/>
          <w:sz w:val="30"/>
        </w:rPr>
        <w:t>2567</w:t>
      </w:r>
      <w:r w:rsidRPr="005A042C">
        <w:rPr>
          <w:rFonts w:ascii="Cordia New" w:hAnsi="Cordia New" w:cs="Cordia New"/>
          <w:color w:val="000000" w:themeColor="text1"/>
          <w:spacing w:val="-2"/>
          <w:sz w:val="30"/>
          <w:cs/>
        </w:rPr>
        <w:t xml:space="preserve"> และจะจ่ายเงิน</w:t>
      </w:r>
      <w:r w:rsidRPr="005A042C">
        <w:rPr>
          <w:rFonts w:ascii="Cordia New" w:hAnsi="Cordia New" w:cs="Cordia New"/>
          <w:color w:val="000000" w:themeColor="text1"/>
          <w:spacing w:val="4"/>
          <w:sz w:val="30"/>
          <w:cs/>
        </w:rPr>
        <w:t>ปันผลงวดสุดท้ายในอัตรา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 xml:space="preserve">หุ้นละ </w:t>
      </w:r>
      <w:r w:rsidRPr="005A042C">
        <w:rPr>
          <w:rFonts w:ascii="Cordia New" w:hAnsi="Cordia New" w:cs="Cordia New"/>
          <w:color w:val="000000" w:themeColor="text1"/>
          <w:sz w:val="30"/>
          <w:lang w:val="en-US"/>
        </w:rPr>
        <w:t>2.50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 xml:space="preserve"> บาท</w:t>
      </w:r>
      <w:r w:rsidRPr="005A042C">
        <w:rPr>
          <w:rFonts w:ascii="Cordia New" w:hAnsi="Cordia New" w:cs="Cordia New" w:hint="cs"/>
          <w:color w:val="000000" w:themeColor="text1"/>
          <w:sz w:val="30"/>
          <w:cs/>
        </w:rPr>
        <w:t xml:space="preserve"> กำหนดจ่ายเงินปันผล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 xml:space="preserve">ให้แก่ผู้ถือหุ้นเฉพาะผู้มีสิทธิได้รับเงินปันผลตามข้อบังคับของบริษัทตามที่ปรากฏรายชื่อ ณ วันกำหนดรายชื่อผู้ถือหุ้นที่มีสิทธิรับเงินปันผลในวันที่ </w:t>
      </w:r>
      <w:r w:rsidRPr="005A042C">
        <w:rPr>
          <w:rFonts w:ascii="Cordia New" w:hAnsi="Cordia New" w:cs="Cordia New"/>
          <w:color w:val="000000" w:themeColor="text1"/>
          <w:sz w:val="30"/>
          <w:lang w:val="en-US"/>
        </w:rPr>
        <w:t>3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 xml:space="preserve"> เมษายน </w:t>
      </w:r>
      <w:r w:rsidRPr="005A042C">
        <w:rPr>
          <w:rFonts w:ascii="Cordia New" w:hAnsi="Cordia New" w:cs="Cordia New"/>
          <w:color w:val="000000" w:themeColor="text1"/>
          <w:sz w:val="30"/>
        </w:rPr>
        <w:t xml:space="preserve">2568 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 xml:space="preserve">(จะขึ้นเครื่องหมาย </w:t>
      </w:r>
      <w:r w:rsidRPr="005A042C">
        <w:rPr>
          <w:rFonts w:ascii="Cordia New" w:hAnsi="Cordia New" w:cs="Cordia New"/>
          <w:color w:val="000000" w:themeColor="text1"/>
          <w:sz w:val="30"/>
        </w:rPr>
        <w:t xml:space="preserve">XD </w:t>
      </w:r>
      <w:r w:rsidRPr="005A042C">
        <w:rPr>
          <w:rFonts w:ascii="Cordia New" w:hAnsi="Cordia New" w:cs="Cordia New"/>
          <w:color w:val="000000" w:themeColor="text1"/>
          <w:sz w:val="30"/>
          <w:cs/>
        </w:rPr>
        <w:t>หรือวันที่ไม่มี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สิทธิรับเงินปันผลในวันที่ </w:t>
      </w:r>
      <w:r w:rsidRPr="005A042C">
        <w:rPr>
          <w:rFonts w:ascii="Cordia New" w:hAnsi="Cordia New" w:cs="Cordia New"/>
          <w:color w:val="000000" w:themeColor="text1"/>
          <w:spacing w:val="-4"/>
          <w:sz w:val="30"/>
        </w:rPr>
        <w:t>2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 เมษายน </w:t>
      </w:r>
      <w:r w:rsidRPr="005A042C">
        <w:rPr>
          <w:rFonts w:ascii="Cordia New" w:hAnsi="Cordia New" w:cs="Cordia New"/>
          <w:color w:val="000000" w:themeColor="text1"/>
          <w:spacing w:val="-4"/>
          <w:sz w:val="30"/>
        </w:rPr>
        <w:t>2568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) โดยกำหนดจ่ายเงินปันผลในวันที่ </w:t>
      </w:r>
      <w:r w:rsidRPr="005A042C">
        <w:rPr>
          <w:rFonts w:ascii="Cordia New" w:hAnsi="Cordia New" w:cs="Cordia New"/>
          <w:color w:val="000000" w:themeColor="text1"/>
          <w:spacing w:val="-4"/>
          <w:sz w:val="30"/>
        </w:rPr>
        <w:t>22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 เมษายน </w:t>
      </w:r>
      <w:r w:rsidRPr="005A042C">
        <w:rPr>
          <w:rFonts w:ascii="Cordia New" w:hAnsi="Cordia New" w:cs="Cordia New"/>
          <w:color w:val="000000" w:themeColor="text1"/>
          <w:spacing w:val="-4"/>
          <w:sz w:val="30"/>
        </w:rPr>
        <w:t>2568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 และให้รับเงินปันผลภายใน </w:t>
      </w:r>
      <w:r w:rsidRPr="005A042C">
        <w:rPr>
          <w:rFonts w:ascii="Cordia New" w:hAnsi="Cordia New" w:cs="Cordia New"/>
          <w:color w:val="000000" w:themeColor="text1"/>
          <w:spacing w:val="-4"/>
          <w:sz w:val="30"/>
        </w:rPr>
        <w:t>10</w:t>
      </w:r>
      <w:r w:rsidRPr="005A042C">
        <w:rPr>
          <w:rFonts w:ascii="Cordia New" w:hAnsi="Cordia New" w:cs="Cordia New"/>
          <w:color w:val="000000" w:themeColor="text1"/>
          <w:spacing w:val="-4"/>
          <w:sz w:val="30"/>
          <w:cs/>
        </w:rPr>
        <w:t xml:space="preserve"> ปี</w:t>
      </w:r>
    </w:p>
    <w:p w14:paraId="3ACEF9BA" w14:textId="77777777" w:rsidR="005601FF" w:rsidRPr="007B0F6C" w:rsidRDefault="005601FF" w:rsidP="00315F92">
      <w:pPr>
        <w:jc w:val="thaiDistribute"/>
        <w:rPr>
          <w:rFonts w:ascii="Cordia New" w:hAnsi="Cordia New" w:cs="Cordia New"/>
          <w:color w:val="000000" w:themeColor="text1"/>
          <w:sz w:val="30"/>
          <w:highlight w:val="green"/>
          <w:cs/>
          <w:lang w:val="en-US"/>
        </w:rPr>
      </w:pPr>
    </w:p>
    <w:p w14:paraId="0DCD1959" w14:textId="77777777" w:rsidR="005601FF" w:rsidRPr="002C7038" w:rsidRDefault="005601FF" w:rsidP="00315F92">
      <w:pPr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</w:pPr>
    </w:p>
    <w:p w14:paraId="0A29EE14" w14:textId="77777777" w:rsidR="0063396A" w:rsidRDefault="0063396A" w:rsidP="00315F92">
      <w:pPr>
        <w:jc w:val="center"/>
        <w:rPr>
          <w:rFonts w:asciiTheme="minorBidi" w:hAnsiTheme="minorBidi" w:cstheme="minorBidi"/>
          <w:b/>
          <w:bCs/>
          <w:sz w:val="30"/>
          <w:lang w:val="en-US"/>
        </w:rPr>
      </w:pPr>
    </w:p>
    <w:p w14:paraId="128CBCAC" w14:textId="583F298D" w:rsidR="00DA3E0D" w:rsidRDefault="00BB0567" w:rsidP="00315F92">
      <w:pPr>
        <w:jc w:val="center"/>
        <w:rPr>
          <w:rFonts w:asciiTheme="minorBidi" w:hAnsiTheme="minorBidi" w:cstheme="minorBidi"/>
          <w:b/>
          <w:bCs/>
          <w:sz w:val="30"/>
          <w:lang w:val="en-US"/>
        </w:rPr>
      </w:pPr>
      <w:r>
        <w:rPr>
          <w:rFonts w:asciiTheme="minorBidi" w:hAnsiTheme="minorBidi" w:cstheme="minorBidi"/>
          <w:b/>
          <w:bCs/>
          <w:sz w:val="30"/>
          <w:lang w:val="en-US"/>
        </w:rPr>
        <w:t>*****************</w:t>
      </w:r>
    </w:p>
    <w:p w14:paraId="50C616CB" w14:textId="77777777" w:rsidR="001675A6" w:rsidRDefault="001675A6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5D62C637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0BBBDDCF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4507843E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74D8D079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14DA9967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0BEDB3A6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764E7B17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76E6059D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4AEC4B1E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3DE510EC" w14:textId="77777777" w:rsidR="00464EA3" w:rsidRDefault="00464EA3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0F21E41A" w14:textId="660A8D8C" w:rsidR="004A439D" w:rsidRPr="00CE7208" w:rsidRDefault="004A439D" w:rsidP="00315F92">
      <w:pPr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เอกสารแนบ</w:t>
      </w:r>
    </w:p>
    <w:p w14:paraId="22386940" w14:textId="2E9E13A6" w:rsidR="004A439D" w:rsidRPr="00CE7208" w:rsidRDefault="004A439D" w:rsidP="00315F92">
      <w:pPr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ข้อมูล</w:t>
      </w:r>
      <w:proofErr w:type="spellStart"/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สําคัญ</w:t>
      </w:r>
      <w:proofErr w:type="spellEnd"/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ทางการเงิน</w:t>
      </w: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ของเอสซีจี</w:t>
      </w:r>
      <w:r w:rsidR="00853BAD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 ประจำปี </w:t>
      </w:r>
      <w:r w:rsidR="00853BA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2567 </w:t>
      </w:r>
      <w:r w:rsidR="00853BAD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และไตรมาส </w:t>
      </w:r>
      <w:r w:rsidR="00853BA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4 </w:t>
      </w:r>
      <w:r w:rsidR="00853BAD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ปี </w:t>
      </w:r>
      <w:r w:rsidR="00853BA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</w:p>
    <w:p w14:paraId="692A91BE" w14:textId="77777777" w:rsidR="004A439D" w:rsidRPr="00CE7208" w:rsidRDefault="004A439D" w:rsidP="00315F92">
      <w:pPr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</w:p>
    <w:p w14:paraId="21260988" w14:textId="016483B4" w:rsidR="004A439D" w:rsidRPr="00CE7208" w:rsidRDefault="004A439D" w:rsidP="00315F92">
      <w:pPr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ผลการดำเนินงานภาพรวม</w:t>
      </w:r>
    </w:p>
    <w:p w14:paraId="49EBB914" w14:textId="697FA0A8" w:rsidR="004A439D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งบการเงินรวมก่อนตรวจสอบของเอสซีจี ประจำปี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EBITDA 53,946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 จากการบริหารจัดการต้นทุน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อย่าง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มีประสิทธิภาพ จากกลุ่ม</w:t>
      </w:r>
      <w:r w:rsidR="003733A0" w:rsidRPr="00CE7208">
        <w:rPr>
          <w:rFonts w:ascii="Cordia New" w:hAnsi="Cordia New" w:cs="Cordia New"/>
          <w:color w:val="000000" w:themeColor="text1"/>
          <w:sz w:val="30"/>
          <w:cs/>
          <w:lang w:val="en-US"/>
        </w:rPr>
        <w:t>ธุรกิจที่เกี่ยวข้องกับซีเมนต์และผลิตภัณฑ์ก่อสร้าง</w:t>
      </w:r>
      <w:r w:rsidR="003733A0" w:rsidRPr="00CE7208">
        <w:rPr>
          <w:rFonts w:ascii="Cordia New" w:hAnsi="Cordia New" w:cs="Cordia New"/>
          <w:color w:val="000000" w:themeColor="text1"/>
          <w:sz w:val="30"/>
          <w:lang w:val="en-US"/>
        </w:rPr>
        <w:t xml:space="preserve">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และเงินปันผลรับจากการลงทุนในธุรกิจอื่น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(SCG Investment)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ขณะที่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รายได้จากการขาย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511,172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ล้านบาท </w:t>
      </w:r>
      <w:r w:rsidR="007813B8" w:rsidRPr="00CE7208">
        <w:rPr>
          <w:rFonts w:ascii="Cordia New" w:eastAsia="Calibri" w:hAnsi="Cordia New" w:cs="Cordia New" w:hint="cs"/>
          <w:color w:val="000000" w:themeColor="text1"/>
          <w:spacing w:val="6"/>
          <w:kern w:val="0"/>
          <w:sz w:val="30"/>
          <w:cs/>
          <w:lang w:val="en-US"/>
          <w14:ligatures w14:val="none"/>
        </w:rPr>
        <w:t xml:space="preserve">เพิ่มขึ้น </w:t>
      </w:r>
      <w:r w:rsidR="007813B8" w:rsidRPr="00CE7208">
        <w:rPr>
          <w:rFonts w:ascii="Cordia New" w:eastAsia="Calibri" w:hAnsi="Cordia New" w:cs="Cordia New"/>
          <w:color w:val="000000" w:themeColor="text1"/>
          <w:spacing w:val="6"/>
          <w:kern w:val="0"/>
          <w:sz w:val="30"/>
          <w:lang w:val="en-US"/>
          <w14:ligatures w14:val="none"/>
        </w:rPr>
        <w:t xml:space="preserve">2% </w:t>
      </w:r>
      <w:r w:rsidR="007813B8" w:rsidRPr="00CE7208">
        <w:rPr>
          <w:rFonts w:ascii="Cordia New" w:eastAsia="Calibri" w:hAnsi="Cordia New" w:cs="Cordia New" w:hint="cs"/>
          <w:color w:val="000000" w:themeColor="text1"/>
          <w:spacing w:val="6"/>
          <w:kern w:val="0"/>
          <w:sz w:val="30"/>
          <w:cs/>
          <w:lang w:val="en-US"/>
          <w14:ligatures w14:val="none"/>
        </w:rPr>
        <w:t xml:space="preserve">จากปีก่อน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จากปริมาณขายที่เพิ่มขึ้นของเอสซีจี</w:t>
      </w:r>
      <w:r w:rsidR="00402CB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ซี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และ เอสซีจีพี </w:t>
      </w:r>
      <w:r w:rsidR="00D6519F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>กำไร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สำหรับปี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6,342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ล้านบาท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ลดลง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76%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จากผลประกอบการของโรงงาน</w:t>
      </w:r>
      <w:proofErr w:type="spellStart"/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ปิ</w:t>
      </w:r>
      <w:proofErr w:type="spellEnd"/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โตรเคมี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LSP 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และส่วนแบ่งกำไรจากบริษัทร่วมลดลง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ทั้งนี้ หากไม่รวมรายการพิเศษ</w:t>
      </w:r>
      <w:r w:rsidR="00B80601"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จากขาดทุน</w:t>
      </w:r>
      <w:r w:rsidR="0005429C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จากการ</w:t>
      </w:r>
      <w:r w:rsidR="00B80601" w:rsidRPr="002C703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ด้อยค่าสินทรัพย์ของโรงงานซีเมนต์ในภูมิภาค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และกำไรจากการปรับมูลค่ายุติธรรมของเงินลงทุน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ในปี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2566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กำไรสำหรับปี ลดลง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52%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 </w:t>
      </w:r>
    </w:p>
    <w:p w14:paraId="71954530" w14:textId="113C7F09" w:rsidR="00666559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ไตรมาส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4 </w:t>
      </w: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รายได้จากการขาย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130,512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เพิ่มขึ้น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2%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จากไตรมาสก่อน จากปริมาณขายที่เพิ่มขึ้นของ</w:t>
      </w:r>
      <w:r w:rsidR="00D6519F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เอสซีจี</w:t>
      </w:r>
      <w:r w:rsidR="00402CB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ซี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ขาดทุนสำหรับงวด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512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</w:t>
      </w:r>
      <w:r w:rsidR="007813B8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จากผลประกอบการและการรับรู้ค่าเสื่อมราคาทั้งหมดของ </w:t>
      </w:r>
      <w:r w:rsidR="007813B8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LSP </w:t>
      </w:r>
    </w:p>
    <w:p w14:paraId="32EEF64A" w14:textId="08199F96" w:rsidR="004A439D" w:rsidRPr="00CE7208" w:rsidRDefault="004A439D" w:rsidP="00315F92">
      <w:pPr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</w:p>
    <w:p w14:paraId="146B4D14" w14:textId="2334156B" w:rsidR="004A439D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สินค้าและบริการที่มีมูลค่าเพิ่ม (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High-Value Added Products &amp; Services – HVA)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มีรายได้ </w:t>
      </w:r>
      <w:r w:rsidR="00993E30" w:rsidRPr="00CE7208">
        <w:rPr>
          <w:rFonts w:ascii="Cordia New" w:hAnsi="Cordia New" w:cs="Cordia New"/>
          <w:color w:val="000000" w:themeColor="text1"/>
          <w:sz w:val="30"/>
        </w:rPr>
        <w:t>1</w:t>
      </w:r>
      <w:r w:rsidR="00993E30" w:rsidRPr="00CE7208">
        <w:rPr>
          <w:rFonts w:ascii="Cordia New" w:hAnsi="Cordia New" w:cs="Cordia New" w:hint="cs"/>
          <w:color w:val="000000" w:themeColor="text1"/>
          <w:sz w:val="30"/>
          <w:cs/>
        </w:rPr>
        <w:t>54</w:t>
      </w:r>
      <w:r w:rsidR="00993E30" w:rsidRPr="00CE7208">
        <w:rPr>
          <w:rFonts w:ascii="Cordia New" w:hAnsi="Cordia New" w:cs="Cordia New"/>
          <w:color w:val="000000" w:themeColor="text1"/>
          <w:sz w:val="30"/>
          <w:lang w:eastAsia="ja-JP"/>
        </w:rPr>
        <w:t>,386</w:t>
      </w:r>
      <w:r w:rsidR="00993E30" w:rsidRPr="00CE7208">
        <w:rPr>
          <w:rFonts w:ascii="Cordia New" w:eastAsia="Times New Roman" w:hAnsi="Cordia New" w:cs="Cordia New"/>
          <w:color w:val="000000" w:themeColor="text1"/>
          <w:sz w:val="30"/>
          <w:cs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คิดเป็น </w:t>
      </w:r>
      <w:r w:rsidR="00993E30" w:rsidRPr="00CE7208">
        <w:rPr>
          <w:rFonts w:ascii="Cordia New" w:eastAsia="Times New Roman" w:hAnsi="Cordia New" w:cs="Cordia New"/>
          <w:color w:val="000000" w:themeColor="text1"/>
          <w:kern w:val="0"/>
          <w:sz w:val="30"/>
          <w:lang w:val="en-US" w:eastAsia="ja-JP"/>
          <w14:ligatures w14:val="none"/>
        </w:rPr>
        <w:t>38%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ของรายได้จากการขายรวม</w:t>
      </w:r>
    </w:p>
    <w:p w14:paraId="7378A3B9" w14:textId="20266944" w:rsidR="004A439D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สินค้าที่เป็นมิตรต่อสิ่งแวดล้อม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SCG Green Choice</w:t>
      </w: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 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มีรายได้ </w:t>
      </w:r>
      <w:r w:rsidR="00993E30" w:rsidRPr="00CE7208">
        <w:rPr>
          <w:rFonts w:ascii="Cordia New" w:hAnsi="Cordia New" w:cs="Cordia New"/>
          <w:color w:val="000000" w:themeColor="text1"/>
          <w:spacing w:val="-2"/>
          <w:sz w:val="30"/>
        </w:rPr>
        <w:t>275,573</w:t>
      </w:r>
      <w:r w:rsidR="00993E30" w:rsidRPr="00CE7208">
        <w:rPr>
          <w:rFonts w:ascii="Cordia New" w:hAnsi="Cordia New" w:cs="Cordia New"/>
          <w:color w:val="000000" w:themeColor="text1"/>
          <w:spacing w:val="-2"/>
          <w:sz w:val="30"/>
          <w:cs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คิดเป็น </w:t>
      </w:r>
      <w:r w:rsidR="00993E30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54%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ของรายได้จากการขายรวม </w:t>
      </w:r>
    </w:p>
    <w:p w14:paraId="762DD788" w14:textId="7CA107F0" w:rsidR="004A439D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รายได้จากการดำเนินธุรกิจในต่างประเทศ รวมการส่งออกจากไทยในปี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ทั้งสิ้น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="00993E30" w:rsidRPr="00CE7208">
        <w:rPr>
          <w:rFonts w:ascii="Cordia New" w:hAnsi="Cordia New" w:cs="Cordia New"/>
          <w:color w:val="000000" w:themeColor="text1"/>
          <w:sz w:val="30"/>
          <w:lang w:eastAsia="ja-JP"/>
        </w:rPr>
        <w:t>234,400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>ล้านบาท คิดเป็น</w:t>
      </w:r>
      <w:r w:rsidR="00993E30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46%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ของยอดขายรวม</w:t>
      </w:r>
    </w:p>
    <w:p w14:paraId="5D5B647F" w14:textId="1D3657FA" w:rsidR="00993E30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สินทรัพย์รวมของเอสซีจี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ณ วันที่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31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ธันวาคม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2567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มีมูลค่า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="00993E30" w:rsidRPr="00CE7208">
        <w:rPr>
          <w:rFonts w:ascii="Cordia New" w:hAnsi="Cordia New" w:cs="Cordia New"/>
          <w:color w:val="000000" w:themeColor="text1"/>
          <w:sz w:val="30"/>
        </w:rPr>
        <w:t>861</w:t>
      </w:r>
      <w:r w:rsidR="00993E30" w:rsidRPr="00CE7208">
        <w:rPr>
          <w:rFonts w:ascii="Cordia New" w:hAnsi="Cordia New" w:cs="Cordia New"/>
          <w:color w:val="000000" w:themeColor="text1"/>
          <w:sz w:val="30"/>
          <w:lang w:eastAsia="ja-JP"/>
        </w:rPr>
        <w:t>,502</w:t>
      </w:r>
      <w:r w:rsidR="00993E30" w:rsidRPr="00CE7208">
        <w:rPr>
          <w:rFonts w:ascii="Cordia New" w:hAnsi="Cordia New" w:cs="Cordia New"/>
          <w:color w:val="000000" w:themeColor="text1"/>
          <w:sz w:val="30"/>
          <w:cs/>
        </w:rPr>
        <w:t xml:space="preserve">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>ล้านบาท โดย</w:t>
      </w:r>
      <w:r w:rsidR="00993E30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46%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cs/>
          <w:lang w:val="en-US"/>
          <w14:ligatures w14:val="none"/>
        </w:rPr>
        <w:t xml:space="preserve"> เป็นสินทรัพย์ในอาเซียน (นอกเหนือจากไทย)</w:t>
      </w:r>
    </w:p>
    <w:p w14:paraId="726C608F" w14:textId="77777777" w:rsidR="004A439D" w:rsidRPr="00CE7208" w:rsidRDefault="004A439D" w:rsidP="00315F92">
      <w:pPr>
        <w:ind w:firstLine="720"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</w:p>
    <w:p w14:paraId="42C13C18" w14:textId="7FC9E810" w:rsidR="004A439D" w:rsidRPr="00CE7208" w:rsidRDefault="004A439D" w:rsidP="00315F92">
      <w:pPr>
        <w:jc w:val="thaiDistribute"/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ผลการดำเนินงานแยกตามธุรกิจ</w:t>
      </w:r>
    </w:p>
    <w:p w14:paraId="418822C1" w14:textId="79B144AE" w:rsidR="00050705" w:rsidRPr="00CE7208" w:rsidRDefault="00BD6986" w:rsidP="00050705">
      <w:pPr>
        <w:numPr>
          <w:ilvl w:val="0"/>
          <w:numId w:val="8"/>
        </w:numPr>
        <w:spacing w:after="160"/>
        <w:contextualSpacing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bookmarkStart w:id="0" w:name="_Hlk156686389"/>
      <w:r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>เอสซีจี เคมิคอ</w:t>
      </w:r>
      <w:proofErr w:type="spellStart"/>
      <w:r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>ลล์</w:t>
      </w:r>
      <w:proofErr w:type="spellEnd"/>
      <w:r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 (เอสซีจีซี)</w:t>
      </w:r>
      <w:r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zCs w:val="24"/>
          <w:shd w:val="clear" w:color="auto" w:fill="FFFFFF"/>
          <w:cs/>
          <w:lang w:val="en-US"/>
          <w14:ligatures w14:val="none"/>
        </w:rPr>
        <w:t xml:space="preserve"> </w:t>
      </w:r>
      <w:r w:rsidR="004A439D"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ปี </w:t>
      </w:r>
      <w:r w:rsidR="004A439D"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lang w:val="en-US"/>
          <w14:ligatures w14:val="none"/>
        </w:rPr>
        <w:t>256</w:t>
      </w:r>
      <w:r w:rsidR="0092662C" w:rsidRPr="00D6519F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shd w:val="clear" w:color="auto" w:fill="FFFFFF"/>
          <w:lang w:val="en-US"/>
          <w14:ligatures w14:val="none"/>
        </w:rPr>
        <w:t>7</w:t>
      </w:r>
      <w:r w:rsidR="004A439D" w:rsidRPr="00D6519F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 </w:t>
      </w:r>
      <w:r w:rsidR="0092662C" w:rsidRPr="00D6519F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shd w:val="clear" w:color="auto" w:fill="FFFFFF"/>
          <w:lang w:val="en-US"/>
          <w14:ligatures w14:val="none"/>
        </w:rPr>
        <w:t xml:space="preserve">EBITDA 7,363 </w:t>
      </w:r>
      <w:r w:rsidR="0092662C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ล้านบาท </w:t>
      </w:r>
      <w:r w:rsidR="0003017C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ขาดทุนสำหรับปี </w:t>
      </w:r>
      <w:r w:rsidR="0003017C" w:rsidRPr="00D6519F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shd w:val="clear" w:color="auto" w:fill="FFFFFF"/>
          <w:lang w:val="en-US"/>
          <w14:ligatures w14:val="none"/>
        </w:rPr>
        <w:t xml:space="preserve">7,990 </w:t>
      </w:r>
      <w:r w:rsidR="0003017C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>ล้านบาท</w:t>
      </w:r>
      <w:r w:rsidR="00E6043B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 เมื่อเทียบกับ</w:t>
      </w:r>
      <w:r w:rsidR="006A7D2D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>กำไร</w:t>
      </w:r>
      <w:r w:rsidR="00E6043B" w:rsidRPr="00D6519F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shd w:val="clear" w:color="auto" w:fill="FFFFFF"/>
          <w:cs/>
          <w:lang w:val="en-US"/>
          <w14:ligatures w14:val="none"/>
        </w:rPr>
        <w:t xml:space="preserve"> </w:t>
      </w:r>
      <w:r w:rsidR="00E6043B" w:rsidRPr="00D6519F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shd w:val="clear" w:color="auto" w:fill="FFFFFF"/>
          <w:lang w:val="en-US"/>
          <w14:ligatures w14:val="none"/>
        </w:rPr>
        <w:t>589</w:t>
      </w:r>
      <w:r w:rsidR="00E6043B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 </w:t>
      </w:r>
      <w:r w:rsidR="00E6043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ล้านบาท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ใน</w:t>
      </w:r>
      <w:r w:rsidR="00E6043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ปีก่อน เนื่องจากค่าใช้จ่ายของ </w:t>
      </w:r>
      <w:r w:rsidR="00E6043B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LSP</w:t>
      </w:r>
      <w:r w:rsidR="00924AF0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ที่เพิ่มขึ้น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รวมทั้งส่วนแบ่งกำไรจากบริษัทร่วมลดลง</w:t>
      </w:r>
      <w:r w:rsidR="00993E30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4A439D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รายได้จากการขาย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210,298</w:t>
      </w:r>
      <w:r w:rsidR="004A439D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ล้านบาท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เพิ่มขึ้น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10%</w:t>
      </w:r>
      <w:r w:rsidR="004A439D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จากปีก่อน เนื่องจาก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ปริมาณขายที่เพิ่มขึ้นจาก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 LSP </w:t>
      </w:r>
      <w:r w:rsidR="004A439D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สำหรับ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ไตรมาส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4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ปี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256</w:t>
      </w:r>
      <w:r w:rsidR="0092662C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7</w:t>
      </w:r>
      <w:r w:rsidR="004A439D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EBITDA 1,436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ล้านบาท </w:t>
      </w:r>
      <w:r w:rsidR="0003017C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ขาดทุนสำหรับงวด </w:t>
      </w:r>
      <w:r w:rsidR="0003017C" w:rsidRPr="00CE7208">
        <w:rPr>
          <w:rFonts w:ascii="Cordia New" w:eastAsia="Calibri" w:hAnsi="Cordia New" w:cs="Cordia New"/>
          <w:color w:val="000000" w:themeColor="text1"/>
          <w:spacing w:val="-4"/>
          <w:kern w:val="0"/>
          <w:sz w:val="30"/>
          <w:shd w:val="clear" w:color="auto" w:fill="FFFFFF"/>
          <w:lang w:val="en-US"/>
          <w14:ligatures w14:val="none"/>
        </w:rPr>
        <w:t>3,403</w:t>
      </w:r>
      <w:r w:rsidR="0003017C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 ล้านบาท</w:t>
      </w:r>
      <w:r w:rsidR="003F5144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 เมื่อเทียบกับขาดทุน </w:t>
      </w:r>
      <w:r w:rsidR="003F5144" w:rsidRPr="00CE7208">
        <w:rPr>
          <w:rFonts w:ascii="Cordia New" w:eastAsia="Calibri" w:hAnsi="Cordia New" w:cs="Cordia New"/>
          <w:color w:val="000000" w:themeColor="text1"/>
          <w:spacing w:val="-4"/>
          <w:kern w:val="0"/>
          <w:sz w:val="30"/>
          <w:shd w:val="clear" w:color="auto" w:fill="FFFFFF"/>
          <w:lang w:val="en-US"/>
          <w14:ligatures w14:val="none"/>
        </w:rPr>
        <w:t xml:space="preserve">1,480 </w:t>
      </w:r>
      <w:r w:rsidR="003F5144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>ล้านบาท</w:t>
      </w:r>
      <w:r w:rsidR="00464EA3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>ใน</w:t>
      </w:r>
      <w:r w:rsidR="003F5144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>ไตรมาสก่อน</w:t>
      </w:r>
      <w:r w:rsidR="0003017C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 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เนื่องจากรับรู้ค่า</w:t>
      </w:r>
      <w:r w:rsidR="006A7D2D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ใช้จ่ายที่เพิ่มขึ้นของ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</w:t>
      </w:r>
      <w:r w:rsidR="0003017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LSP 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และในไตรมาสก่อน มีรายการเงินสดที่ได้จากสัญญาแลกเปลี่ยนอัตราดอกเบี้ยหรือ </w:t>
      </w:r>
      <w:r w:rsidR="00464EA3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Interest Rate Swap (IRS) 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มูลค่า</w:t>
      </w:r>
      <w:r w:rsidR="00464EA3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 2,183 </w:t>
      </w:r>
      <w:r w:rsidR="00464EA3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ล้านบาท </w:t>
      </w:r>
      <w:r w:rsidR="006A7D2D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โดยมี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กำไรจากการปรับมูลค่าสินค้าคงเหลือ </w:t>
      </w:r>
      <w:r w:rsidR="0003017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1,067 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ล้านบาท ทั้งนี้ เอสซีจี</w:t>
      </w:r>
      <w:r w:rsidR="006A7D2D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ซี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มีอัตราการดำเนินงาน </w:t>
      </w:r>
      <w:r w:rsidR="0003017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 xml:space="preserve">(Operating Rate) 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>สูงกว่าอุตสาหกรรม เนื่องจากการบริหารจัดการโรงงานในไทยและเวียดนาม</w:t>
      </w:r>
      <w:r w:rsidR="000301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4A439D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รายได้จากการขาย </w:t>
      </w:r>
      <w:r w:rsidR="00D91C61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br/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lang w:val="en-US"/>
          <w14:ligatures w14:val="none"/>
        </w:rPr>
        <w:t>58,982</w:t>
      </w:r>
      <w:r w:rsidR="004A439D" w:rsidRPr="00CE7208">
        <w:rPr>
          <w:rFonts w:ascii="Cordia New" w:eastAsia="Calibri" w:hAnsi="Cordia New" w:cs="Cordia New"/>
          <w:color w:val="000000" w:themeColor="text1"/>
          <w:kern w:val="0"/>
          <w:sz w:val="30"/>
          <w:shd w:val="clear" w:color="auto" w:fill="FFFFFF"/>
          <w:cs/>
          <w:lang w:val="en-US"/>
          <w14:ligatures w14:val="none"/>
        </w:rPr>
        <w:t xml:space="preserve"> ล้านบาท </w:t>
      </w:r>
      <w:r w:rsidR="0092662C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เพิ่มขึ้น </w:t>
      </w:r>
      <w:r w:rsidR="0092662C" w:rsidRPr="00CE7208">
        <w:rPr>
          <w:rFonts w:ascii="Cordia New" w:eastAsia="Calibri" w:hAnsi="Cordia New" w:cs="Cordia New"/>
          <w:color w:val="000000" w:themeColor="text1"/>
          <w:spacing w:val="-4"/>
          <w:kern w:val="0"/>
          <w:sz w:val="30"/>
          <w:shd w:val="clear" w:color="auto" w:fill="FFFFFF"/>
          <w:lang w:val="en-US"/>
          <w14:ligatures w14:val="none"/>
        </w:rPr>
        <w:t>10%</w:t>
      </w:r>
      <w:r w:rsidR="003F5144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 จากไตรมาสก่อน</w:t>
      </w:r>
      <w:r w:rsidR="0092662C" w:rsidRPr="00CE7208">
        <w:rPr>
          <w:rFonts w:ascii="Cordia New" w:eastAsia="Calibri" w:hAnsi="Cordia New" w:cs="Cordia New" w:hint="cs"/>
          <w:color w:val="000000" w:themeColor="text1"/>
          <w:spacing w:val="-4"/>
          <w:kern w:val="0"/>
          <w:sz w:val="30"/>
          <w:shd w:val="clear" w:color="auto" w:fill="FFFFFF"/>
          <w:cs/>
          <w:lang w:val="en-US"/>
          <w14:ligatures w14:val="none"/>
        </w:rPr>
        <w:t xml:space="preserve"> จากปริมาณขายที่เพิ่มขึ้น</w:t>
      </w:r>
      <w:bookmarkEnd w:id="0"/>
    </w:p>
    <w:p w14:paraId="7CF2F6A8" w14:textId="6980A1E9" w:rsidR="004A439D" w:rsidRPr="00CE7208" w:rsidRDefault="00BD6986" w:rsidP="00315F92">
      <w:pPr>
        <w:numPr>
          <w:ilvl w:val="0"/>
          <w:numId w:val="8"/>
        </w:numPr>
        <w:contextualSpacing/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เอสซีจี ซีเมนต์แอนด์กรีนโซลูชัน</w:t>
      </w:r>
      <w:proofErr w:type="spellStart"/>
      <w:r w:rsidRPr="00CE7208">
        <w:rPr>
          <w:rFonts w:ascii="Cordia New" w:hAnsi="Cordia New" w:cs="Cordia New"/>
          <w:b/>
          <w:bCs/>
          <w:color w:val="000000" w:themeColor="text1"/>
          <w:sz w:val="30"/>
          <w:cs/>
          <w:lang w:val="en-US"/>
        </w:rPr>
        <w:t>ส์</w:t>
      </w:r>
      <w:proofErr w:type="spellEnd"/>
      <w:r w:rsidRPr="00CE7208">
        <w:rPr>
          <w:rFonts w:ascii="Cordia New" w:hAnsi="Cordia New" w:cs="Cordia New"/>
          <w:b/>
          <w:bCs/>
          <w:color w:val="000000" w:themeColor="text1"/>
          <w:sz w:val="30"/>
          <w:lang w:val="en-US"/>
        </w:rPr>
        <w:t xml:space="preserve">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ปี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</w:t>
      </w:r>
      <w:r w:rsidR="0092662C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7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EBITDA 11,492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กำไรสำหรับปี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2,428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เพิ่มขึ้น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2,620 </w:t>
      </w:r>
      <w:r w:rsidR="00D91C61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</w:t>
      </w:r>
      <w:r w:rsidR="00E6043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จากปีก่อน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จากการบริหารจัดการต้นทุนการผลิตและต้นทุนพลังงานดีขึ้น </w:t>
      </w:r>
      <w:r w:rsidR="00050705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ใน</w:t>
      </w:r>
      <w:r w:rsidR="00A55159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ขณะที่ปีก่อนมีรายการขาดทุน</w:t>
      </w:r>
      <w:r w:rsidR="00D91C61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="00A55159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จากการด้อยค่าสินทรัพย์ของโรงงานซีเมนต์ในภูมิภาค มูลค่า </w:t>
      </w:r>
      <w:r w:rsidR="00A55159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2,214 </w:t>
      </w:r>
      <w:r w:rsidR="00A55159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รายได้จากการขาย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81,891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ล้านบาท ลดลง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5%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 เนื่องจากความต้องการสินค้าที่ลดลงจากภาคครัวเรือน และการเบิกจ่ายงบประมาณภาครัฐที่ล่าช้าจากปีก่อน </w:t>
      </w:r>
      <w:r w:rsidR="00D6519F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="0092662C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สำหรับไตรมาส </w:t>
      </w:r>
      <w:r w:rsidR="0092662C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4 </w:t>
      </w:r>
      <w:r w:rsidR="0092662C"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>ปี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92662C" w:rsidRPr="00D6519F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EBITDA 2,410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กำไรสำหรับงวด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238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</w:t>
      </w:r>
      <w:r w:rsidR="00E6043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เพิ่มขึ้น </w:t>
      </w:r>
      <w:r w:rsidR="00E6043B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6%</w:t>
      </w:r>
      <w:r w:rsidR="00E6043B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จากไตรมาสก่อน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D6519F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จากการบริหารจัดการต้นทุนการผลิตและต้นทุนพลังงานดีขึ้น รายได้จากการขาย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19,862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ลดลง </w:t>
      </w:r>
      <w:r w:rsidR="0092662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5%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D6519F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br/>
      </w:r>
      <w:r w:rsidR="00050705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จากไตรมาสก่อน </w:t>
      </w:r>
      <w:r w:rsidR="0092662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จากความต้องการสินค้าที่ลดลง</w:t>
      </w:r>
    </w:p>
    <w:p w14:paraId="42BAEF24" w14:textId="0903820C" w:rsidR="002F341A" w:rsidRPr="00CE7208" w:rsidRDefault="00BD6986" w:rsidP="00315F92">
      <w:pPr>
        <w:pStyle w:val="ListParagraph"/>
        <w:numPr>
          <w:ilvl w:val="0"/>
          <w:numId w:val="8"/>
        </w:numPr>
        <w:jc w:val="thaiDistribute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lastRenderedPageBreak/>
        <w:t xml:space="preserve">เอสซีจี สมาร์ทลีฟวิง และเอสซีจี </w:t>
      </w:r>
      <w:proofErr w:type="spellStart"/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>ดิสทริ</w:t>
      </w:r>
      <w:proofErr w:type="spellEnd"/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>บิว</w:t>
      </w:r>
      <w:proofErr w:type="spellStart"/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>ชั่น</w:t>
      </w:r>
      <w:proofErr w:type="spellEnd"/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>แอนด์รี</w:t>
      </w:r>
      <w:proofErr w:type="spellStart"/>
      <w:r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>เทล</w:t>
      </w:r>
      <w:proofErr w:type="spellEnd"/>
      <w:r w:rsidR="00450D9C" w:rsidRPr="00CE7208">
        <w:rPr>
          <w:rFonts w:ascii="Cordia New" w:eastAsia="Calibri" w:hAnsi="Cordia New" w:cs="Cordia New" w:hint="cs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ปี 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lang w:val="en-US"/>
          <w14:ligatures w14:val="none"/>
        </w:rPr>
        <w:t>256</w:t>
      </w:r>
      <w:r w:rsidR="0092662C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lang w:val="en-US"/>
          <w14:ligatures w14:val="none"/>
        </w:rPr>
        <w:t>7</w:t>
      </w:r>
      <w:r w:rsidR="004A439D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lang w:val="en-US"/>
          <w14:ligatures w14:val="none"/>
        </w:rPr>
        <w:t xml:space="preserve"> </w:t>
      </w:r>
      <w:r w:rsidR="00450D9C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EBITDA 3,361 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กำไรสำหรับปี </w:t>
      </w:r>
      <w:r w:rsidR="00450D9C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1,087 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</w:t>
      </w:r>
      <w:r w:rsidR="00845EDD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เพิ่มขึ้น </w:t>
      </w:r>
      <w:r w:rsidR="00D42BEF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>177</w:t>
      </w:r>
      <w:r w:rsidR="00845EDD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ล้านบาทจากปีก่อน</w:t>
      </w:r>
      <w:r w:rsidR="00845EDD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 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จากการบริหารจัดการต้นทุนมีประสิทธิภาพและ</w:t>
      </w:r>
      <w:r w:rsidR="00E6043B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ส่วนแบ่งกำไรจากบริษัทร่วมที่เพิ่มขึ้น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จากเอสซีจี </w:t>
      </w:r>
      <w:proofErr w:type="spellStart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ดิสทริ</w:t>
      </w:r>
      <w:proofErr w:type="spellEnd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บิว</w:t>
      </w:r>
      <w:proofErr w:type="spellStart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ชั่น</w:t>
      </w:r>
      <w:proofErr w:type="spellEnd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แอนด์รี</w:t>
      </w:r>
      <w:proofErr w:type="spellStart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เทล</w:t>
      </w:r>
      <w:proofErr w:type="spellEnd"/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รายได้จากการขาย </w:t>
      </w:r>
      <w:r w:rsidR="00450D9C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140,165 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ลดลง </w:t>
      </w:r>
      <w:r w:rsidR="00450D9C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8% </w:t>
      </w:r>
      <w:r w:rsidR="00450D9C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จากปีก่อน เนื่องจากความต้องการตลาดฟื้นตัวช้า</w:t>
      </w:r>
      <w:r w:rsidR="00050705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หลักๆ จากภาคครัวเรือน</w:t>
      </w:r>
      <w:r w:rsidR="002F341A" w:rsidRPr="00CE7208">
        <w:rPr>
          <w:rFonts w:ascii="Cordia New" w:eastAsia="Calibri" w:hAnsi="Cordia New" w:cs="Cordia New" w:hint="cs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สำหรับไตรมาส </w:t>
      </w:r>
      <w:r w:rsidR="002F341A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lang w:val="en-US"/>
          <w14:ligatures w14:val="none"/>
        </w:rPr>
        <w:t xml:space="preserve">4 </w:t>
      </w:r>
      <w:r w:rsidR="002F341A" w:rsidRPr="00CE7208">
        <w:rPr>
          <w:rFonts w:ascii="Cordia New" w:eastAsia="Calibri" w:hAnsi="Cordia New" w:cs="Cordia New" w:hint="cs"/>
          <w:b/>
          <w:bCs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ปี </w:t>
      </w:r>
      <w:r w:rsidR="002F341A" w:rsidRPr="00CE7208">
        <w:rPr>
          <w:rFonts w:ascii="Cordia New" w:eastAsia="Calibri" w:hAnsi="Cordia New" w:cs="Cordia New"/>
          <w:b/>
          <w:bCs/>
          <w:color w:val="000000" w:themeColor="text1"/>
          <w:spacing w:val="4"/>
          <w:kern w:val="0"/>
          <w:sz w:val="30"/>
          <w:lang w:val="en-US"/>
          <w14:ligatures w14:val="none"/>
        </w:rPr>
        <w:t xml:space="preserve">2567 </w:t>
      </w:r>
      <w:r w:rsidR="002F341A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EBITDA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ขาดทุน </w:t>
      </w:r>
      <w:r w:rsidR="002F341A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20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ขาดทุนสำหรับงวด </w:t>
      </w:r>
      <w:r w:rsidR="002F341A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385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จากปริมาณขายที่ลดลงจากภาคครัวเรือน รายได้จากการขาย </w:t>
      </w:r>
      <w:r w:rsidR="002F341A" w:rsidRPr="00CE7208">
        <w:rPr>
          <w:rFonts w:ascii="Cordia New" w:eastAsia="Calibri" w:hAnsi="Cordia New" w:cs="Cordia New"/>
          <w:color w:val="000000" w:themeColor="text1"/>
          <w:spacing w:val="4"/>
          <w:kern w:val="0"/>
          <w:sz w:val="30"/>
          <w:lang w:val="en-US"/>
          <w14:ligatures w14:val="none"/>
        </w:rPr>
        <w:t xml:space="preserve">32,904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ล้านบาท </w:t>
      </w:r>
      <w:r w:rsidR="00050705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ลดลง</w:t>
      </w:r>
      <w:r w:rsidR="00993E30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993E30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2% </w:t>
      </w:r>
      <w:r w:rsidR="00993E30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</w:t>
      </w:r>
      <w:r w:rsidR="00050705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ไตรมาส</w:t>
      </w:r>
      <w:r w:rsidR="00993E30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ก่อน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จากความต้องการ</w:t>
      </w:r>
      <w:r w:rsidR="00050705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ของ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ตลาดและสภาพตลาดที่ฟื้นตัวช้า</w:t>
      </w:r>
      <w:r w:rsidR="00050705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 xml:space="preserve"> หลักๆ </w:t>
      </w:r>
      <w:r w:rsidR="002F341A" w:rsidRPr="00CE7208">
        <w:rPr>
          <w:rFonts w:ascii="Cordia New" w:eastAsia="Calibri" w:hAnsi="Cordia New" w:cs="Cordia New" w:hint="cs"/>
          <w:color w:val="000000" w:themeColor="text1"/>
          <w:spacing w:val="4"/>
          <w:kern w:val="0"/>
          <w:sz w:val="30"/>
          <w:cs/>
          <w:lang w:val="en-US"/>
          <w14:ligatures w14:val="none"/>
        </w:rPr>
        <w:t>จากภาคครัวเรือน</w:t>
      </w:r>
      <w:bookmarkStart w:id="1" w:name="_Hlk156894484"/>
    </w:p>
    <w:p w14:paraId="6F2BC3C7" w14:textId="1F18EDD6" w:rsidR="002F341A" w:rsidRPr="00CE7208" w:rsidRDefault="002F341A" w:rsidP="00315F92">
      <w:pPr>
        <w:pStyle w:val="ListParagraph"/>
        <w:numPr>
          <w:ilvl w:val="0"/>
          <w:numId w:val="8"/>
        </w:numPr>
        <w:spacing w:before="240" w:after="160"/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เอสซีจีพี ปี </w:t>
      </w:r>
      <w:r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 xml:space="preserve">2567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EBITDA 16,138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ลดลง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9%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จากปีก่อน กำไรสำหรับปี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3,699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ลดลง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30%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จากปีก่อน รายได้จากการขาย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132,784 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เพิ่มขึ้น </w:t>
      </w:r>
      <w:r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3%</w:t>
      </w:r>
      <w:r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</w:t>
      </w:r>
    </w:p>
    <w:p w14:paraId="23A7D524" w14:textId="6180066F" w:rsidR="004A439D" w:rsidRPr="00CE7208" w:rsidRDefault="004A439D" w:rsidP="00315F92">
      <w:pPr>
        <w:pStyle w:val="ListParagraph"/>
        <w:numPr>
          <w:ilvl w:val="0"/>
          <w:numId w:val="8"/>
        </w:numPr>
        <w:spacing w:after="160"/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</w:pPr>
      <w:r w:rsidRPr="00CE7208">
        <w:rPr>
          <w:rFonts w:ascii="Cordia New" w:eastAsia="Calibri" w:hAnsi="Cordia New" w:cs="Cordia New" w:hint="cs"/>
          <w:b/>
          <w:bCs/>
          <w:color w:val="000000" w:themeColor="text1"/>
          <w:kern w:val="0"/>
          <w:sz w:val="30"/>
          <w:cs/>
          <w:lang w:val="en-US"/>
          <w14:ligatures w14:val="none"/>
        </w:rPr>
        <w:t xml:space="preserve">เอสซีจี เดคคอร์ ปี </w:t>
      </w:r>
      <w:r w:rsidR="002F341A" w:rsidRPr="00CE7208">
        <w:rPr>
          <w:rFonts w:ascii="Cordia New" w:eastAsia="Calibri" w:hAnsi="Cordia New" w:cs="Cordia New"/>
          <w:b/>
          <w:bCs/>
          <w:color w:val="000000" w:themeColor="text1"/>
          <w:kern w:val="0"/>
          <w:sz w:val="30"/>
          <w:lang w:val="en-US"/>
          <w14:ligatures w14:val="none"/>
        </w:rPr>
        <w:t>2567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EBITDA 3,134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ล้านบาท</w:t>
      </w:r>
      <w:r w:rsidR="00A64E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ลดลง </w:t>
      </w:r>
      <w:r w:rsidR="00A64E7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4%</w:t>
      </w:r>
      <w:r w:rsidR="00A64E7C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จากปีก่อน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 กำไรสำหรับปี 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810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เพิ่มขึ้น </w:t>
      </w:r>
      <w:r w:rsidR="00A64E7C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>40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%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>จากปีก่อน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รายได้จากการขาย 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25,563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ล้านบาท ลดลง </w:t>
      </w:r>
      <w:r w:rsidR="002F341A" w:rsidRPr="00CE7208">
        <w:rPr>
          <w:rFonts w:ascii="Cordia New" w:eastAsia="Calibri" w:hAnsi="Cordia New" w:cs="Cordia New"/>
          <w:color w:val="000000" w:themeColor="text1"/>
          <w:kern w:val="0"/>
          <w:sz w:val="30"/>
          <w:lang w:val="en-US"/>
          <w14:ligatures w14:val="none"/>
        </w:rPr>
        <w:t xml:space="preserve">10% </w:t>
      </w:r>
      <w:r w:rsidR="002F341A" w:rsidRPr="00CE7208">
        <w:rPr>
          <w:rFonts w:ascii="Cordia New" w:eastAsia="Calibri" w:hAnsi="Cordia New" w:cs="Cordia New" w:hint="cs"/>
          <w:color w:val="000000" w:themeColor="text1"/>
          <w:kern w:val="0"/>
          <w:sz w:val="30"/>
          <w:cs/>
          <w:lang w:val="en-US"/>
          <w14:ligatures w14:val="none"/>
        </w:rPr>
        <w:t xml:space="preserve">จากปีก่อน </w:t>
      </w:r>
    </w:p>
    <w:bookmarkEnd w:id="1"/>
    <w:p w14:paraId="5DE0A678" w14:textId="77777777" w:rsidR="004A439D" w:rsidRPr="004A439D" w:rsidRDefault="004A439D" w:rsidP="00315F92">
      <w:pPr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3F5F1AC7" w14:textId="77777777" w:rsidR="00CE7208" w:rsidRDefault="00CE7208" w:rsidP="00315F92">
      <w:pPr>
        <w:jc w:val="center"/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</w:pPr>
    </w:p>
    <w:p w14:paraId="0E5F3CB0" w14:textId="5035EA01" w:rsidR="004A439D" w:rsidRPr="004A439D" w:rsidRDefault="004A439D" w:rsidP="00315F92">
      <w:pPr>
        <w:jc w:val="center"/>
        <w:rPr>
          <w:rFonts w:ascii="Cordia New" w:eastAsia="Calibri" w:hAnsi="Cordia New" w:cs="Cordia New"/>
          <w:b/>
          <w:bCs/>
          <w:kern w:val="0"/>
          <w:sz w:val="30"/>
          <w:cs/>
          <w:lang w:val="en-US"/>
          <w14:ligatures w14:val="none"/>
        </w:rPr>
      </w:pPr>
      <w:r w:rsidRPr="004A439D">
        <w:rPr>
          <w:rFonts w:ascii="Cordia New" w:eastAsia="Calibri" w:hAnsi="Cordia New" w:cs="Cordia New"/>
          <w:b/>
          <w:bCs/>
          <w:kern w:val="0"/>
          <w:sz w:val="30"/>
          <w:lang w:val="en-US"/>
          <w14:ligatures w14:val="none"/>
        </w:rPr>
        <w:t>**********************</w:t>
      </w:r>
    </w:p>
    <w:p w14:paraId="06AC42EE" w14:textId="77777777" w:rsidR="004A439D" w:rsidRPr="0086707F" w:rsidRDefault="004A439D" w:rsidP="00315F92">
      <w:pPr>
        <w:rPr>
          <w:rFonts w:asciiTheme="minorBidi" w:hAnsiTheme="minorBidi" w:cstheme="minorBidi"/>
          <w:b/>
          <w:bCs/>
          <w:sz w:val="30"/>
          <w:lang w:val="en-US"/>
        </w:rPr>
      </w:pPr>
    </w:p>
    <w:sectPr w:rsidR="004A439D" w:rsidRPr="0086707F" w:rsidSect="00D911E0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7992D" w14:textId="77777777" w:rsidR="0034511A" w:rsidRDefault="0034511A" w:rsidP="001F7B5E">
      <w:r>
        <w:separator/>
      </w:r>
    </w:p>
  </w:endnote>
  <w:endnote w:type="continuationSeparator" w:id="0">
    <w:p w14:paraId="26DDD381" w14:textId="77777777" w:rsidR="0034511A" w:rsidRDefault="0034511A" w:rsidP="001F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A324F" w14:textId="77777777" w:rsidR="0034511A" w:rsidRDefault="0034511A" w:rsidP="001F7B5E">
      <w:r>
        <w:separator/>
      </w:r>
    </w:p>
  </w:footnote>
  <w:footnote w:type="continuationSeparator" w:id="0">
    <w:p w14:paraId="62FD008C" w14:textId="77777777" w:rsidR="0034511A" w:rsidRDefault="0034511A" w:rsidP="001F7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25B09" w14:textId="36F4043A" w:rsidR="001F7B5E" w:rsidRPr="001F7B5E" w:rsidRDefault="00315F92" w:rsidP="00315F92">
    <w:pPr>
      <w:pStyle w:val="Header"/>
      <w:rPr>
        <w:rFonts w:ascii="Cordia New" w:hAnsi="Cordia New" w:cs="Cordia New"/>
        <w:i/>
        <w:iCs/>
        <w:sz w:val="28"/>
        <w:szCs w:val="36"/>
        <w:lang w:val="en-US"/>
      </w:rPr>
    </w:pPr>
    <w:r>
      <w:rPr>
        <w:rFonts w:ascii="Cordia New" w:hAnsi="Cordia New" w:cs="Cordia New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90F6CB6" wp14:editId="3106E80D">
          <wp:simplePos x="0" y="0"/>
          <wp:positionH relativeFrom="column">
            <wp:posOffset>6219496</wp:posOffset>
          </wp:positionH>
          <wp:positionV relativeFrom="paragraph">
            <wp:posOffset>-635</wp:posOffset>
          </wp:positionV>
          <wp:extent cx="637540" cy="229235"/>
          <wp:effectExtent l="0" t="0" r="0" b="0"/>
          <wp:wrapNone/>
          <wp:docPr id="775089789" name="Picture 1" descr="A red letter c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757572" name="Picture 1" descr="A red letter c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540" cy="229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/>
        <w:i/>
        <w:iCs/>
        <w:sz w:val="28"/>
        <w:szCs w:val="36"/>
        <w:lang w:val="en-US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217A3"/>
    <w:multiLevelType w:val="hybridMultilevel"/>
    <w:tmpl w:val="F6EE8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51266"/>
    <w:multiLevelType w:val="hybridMultilevel"/>
    <w:tmpl w:val="0396D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84ADA"/>
    <w:multiLevelType w:val="hybridMultilevel"/>
    <w:tmpl w:val="A6442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90F0A"/>
    <w:multiLevelType w:val="hybridMultilevel"/>
    <w:tmpl w:val="F83EE94C"/>
    <w:lvl w:ilvl="0" w:tplc="CDD4E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287A4D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bidi="th-TH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4A99"/>
    <w:multiLevelType w:val="hybridMultilevel"/>
    <w:tmpl w:val="AFDE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65E4C"/>
    <w:multiLevelType w:val="hybridMultilevel"/>
    <w:tmpl w:val="506214B0"/>
    <w:lvl w:ilvl="0" w:tplc="0409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605" w:hanging="525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228A4"/>
    <w:multiLevelType w:val="hybridMultilevel"/>
    <w:tmpl w:val="265844A0"/>
    <w:lvl w:ilvl="0" w:tplc="077430A2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C50AE8"/>
    <w:multiLevelType w:val="hybridMultilevel"/>
    <w:tmpl w:val="0FE89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10ACA"/>
    <w:multiLevelType w:val="hybridMultilevel"/>
    <w:tmpl w:val="9D429BBE"/>
    <w:lvl w:ilvl="0" w:tplc="1F08C860">
      <w:start w:val="30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381423">
    <w:abstractNumId w:val="4"/>
  </w:num>
  <w:num w:numId="2" w16cid:durableId="749733907">
    <w:abstractNumId w:val="7"/>
  </w:num>
  <w:num w:numId="3" w16cid:durableId="1056785397">
    <w:abstractNumId w:val="2"/>
  </w:num>
  <w:num w:numId="4" w16cid:durableId="759564051">
    <w:abstractNumId w:val="0"/>
  </w:num>
  <w:num w:numId="5" w16cid:durableId="1634557901">
    <w:abstractNumId w:val="8"/>
  </w:num>
  <w:num w:numId="6" w16cid:durableId="721709593">
    <w:abstractNumId w:val="6"/>
  </w:num>
  <w:num w:numId="7" w16cid:durableId="933513498">
    <w:abstractNumId w:val="1"/>
  </w:num>
  <w:num w:numId="8" w16cid:durableId="569115964">
    <w:abstractNumId w:val="3"/>
  </w:num>
  <w:num w:numId="9" w16cid:durableId="364258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B5E"/>
    <w:rsid w:val="0000559E"/>
    <w:rsid w:val="0003017C"/>
    <w:rsid w:val="00037505"/>
    <w:rsid w:val="000503FC"/>
    <w:rsid w:val="00050705"/>
    <w:rsid w:val="000520DD"/>
    <w:rsid w:val="00053E66"/>
    <w:rsid w:val="0005429C"/>
    <w:rsid w:val="0006005E"/>
    <w:rsid w:val="000649C0"/>
    <w:rsid w:val="00086C2B"/>
    <w:rsid w:val="00097F4C"/>
    <w:rsid w:val="000B1D76"/>
    <w:rsid w:val="000C3AFC"/>
    <w:rsid w:val="000C7C78"/>
    <w:rsid w:val="000E6A42"/>
    <w:rsid w:val="000F5B14"/>
    <w:rsid w:val="00101911"/>
    <w:rsid w:val="001145A5"/>
    <w:rsid w:val="0013165E"/>
    <w:rsid w:val="00134354"/>
    <w:rsid w:val="0014381F"/>
    <w:rsid w:val="00150678"/>
    <w:rsid w:val="00151CFC"/>
    <w:rsid w:val="00155370"/>
    <w:rsid w:val="001675A6"/>
    <w:rsid w:val="00175E8B"/>
    <w:rsid w:val="00177836"/>
    <w:rsid w:val="00184E48"/>
    <w:rsid w:val="00193249"/>
    <w:rsid w:val="00196FE4"/>
    <w:rsid w:val="001A31C7"/>
    <w:rsid w:val="001D1EDA"/>
    <w:rsid w:val="001D3F28"/>
    <w:rsid w:val="001E18E6"/>
    <w:rsid w:val="001E23D5"/>
    <w:rsid w:val="001E5E63"/>
    <w:rsid w:val="001F47EE"/>
    <w:rsid w:val="001F7B5E"/>
    <w:rsid w:val="00201CC8"/>
    <w:rsid w:val="00235899"/>
    <w:rsid w:val="00241CDF"/>
    <w:rsid w:val="002438B1"/>
    <w:rsid w:val="002510DD"/>
    <w:rsid w:val="002515B9"/>
    <w:rsid w:val="002658AE"/>
    <w:rsid w:val="00282ABA"/>
    <w:rsid w:val="00286AA8"/>
    <w:rsid w:val="0029590E"/>
    <w:rsid w:val="002B7D65"/>
    <w:rsid w:val="002C7038"/>
    <w:rsid w:val="002D5DF1"/>
    <w:rsid w:val="002D7ED9"/>
    <w:rsid w:val="002F341A"/>
    <w:rsid w:val="002F5524"/>
    <w:rsid w:val="002F6D2D"/>
    <w:rsid w:val="0030344C"/>
    <w:rsid w:val="00304E9E"/>
    <w:rsid w:val="00305174"/>
    <w:rsid w:val="00315F92"/>
    <w:rsid w:val="00317756"/>
    <w:rsid w:val="00325AD0"/>
    <w:rsid w:val="0034511A"/>
    <w:rsid w:val="0034555E"/>
    <w:rsid w:val="00350383"/>
    <w:rsid w:val="003541A3"/>
    <w:rsid w:val="003602D8"/>
    <w:rsid w:val="003613D8"/>
    <w:rsid w:val="00361749"/>
    <w:rsid w:val="00362888"/>
    <w:rsid w:val="003630CD"/>
    <w:rsid w:val="0036720F"/>
    <w:rsid w:val="00370617"/>
    <w:rsid w:val="00370C83"/>
    <w:rsid w:val="003733A0"/>
    <w:rsid w:val="00373B54"/>
    <w:rsid w:val="00374762"/>
    <w:rsid w:val="00380B17"/>
    <w:rsid w:val="003951E0"/>
    <w:rsid w:val="003A39B5"/>
    <w:rsid w:val="003B030F"/>
    <w:rsid w:val="003B36EA"/>
    <w:rsid w:val="003B3A45"/>
    <w:rsid w:val="003B6657"/>
    <w:rsid w:val="003B7D1B"/>
    <w:rsid w:val="003C1F69"/>
    <w:rsid w:val="003C6FCC"/>
    <w:rsid w:val="003D0469"/>
    <w:rsid w:val="003D4D72"/>
    <w:rsid w:val="003D5CCD"/>
    <w:rsid w:val="003D7ABD"/>
    <w:rsid w:val="003E6EB4"/>
    <w:rsid w:val="003F5144"/>
    <w:rsid w:val="004003C8"/>
    <w:rsid w:val="00402CBB"/>
    <w:rsid w:val="0040309B"/>
    <w:rsid w:val="00413064"/>
    <w:rsid w:val="00424352"/>
    <w:rsid w:val="00425CD0"/>
    <w:rsid w:val="00441FBB"/>
    <w:rsid w:val="00445258"/>
    <w:rsid w:val="004461FB"/>
    <w:rsid w:val="00446F8B"/>
    <w:rsid w:val="00450D9C"/>
    <w:rsid w:val="00455BFE"/>
    <w:rsid w:val="0046146C"/>
    <w:rsid w:val="00464001"/>
    <w:rsid w:val="00464EA3"/>
    <w:rsid w:val="00474218"/>
    <w:rsid w:val="00490830"/>
    <w:rsid w:val="004A0332"/>
    <w:rsid w:val="004A439D"/>
    <w:rsid w:val="004C2341"/>
    <w:rsid w:val="004D2FDF"/>
    <w:rsid w:val="004D38D6"/>
    <w:rsid w:val="00500A3D"/>
    <w:rsid w:val="00502F0F"/>
    <w:rsid w:val="00510466"/>
    <w:rsid w:val="00521283"/>
    <w:rsid w:val="00523A34"/>
    <w:rsid w:val="005261A6"/>
    <w:rsid w:val="0052697A"/>
    <w:rsid w:val="005354FE"/>
    <w:rsid w:val="00560166"/>
    <w:rsid w:val="005601FF"/>
    <w:rsid w:val="00562541"/>
    <w:rsid w:val="00566DB7"/>
    <w:rsid w:val="00570AA0"/>
    <w:rsid w:val="00574F59"/>
    <w:rsid w:val="00583B81"/>
    <w:rsid w:val="005949FA"/>
    <w:rsid w:val="00594E01"/>
    <w:rsid w:val="005A7746"/>
    <w:rsid w:val="005B3763"/>
    <w:rsid w:val="005B5CCA"/>
    <w:rsid w:val="005D6736"/>
    <w:rsid w:val="005E17A6"/>
    <w:rsid w:val="00612E66"/>
    <w:rsid w:val="00617446"/>
    <w:rsid w:val="00622573"/>
    <w:rsid w:val="0063396A"/>
    <w:rsid w:val="00637480"/>
    <w:rsid w:val="00640F49"/>
    <w:rsid w:val="00653C38"/>
    <w:rsid w:val="00666559"/>
    <w:rsid w:val="0068631A"/>
    <w:rsid w:val="0068763F"/>
    <w:rsid w:val="006967A8"/>
    <w:rsid w:val="006973ED"/>
    <w:rsid w:val="006A4DC2"/>
    <w:rsid w:val="006A7D2D"/>
    <w:rsid w:val="006B008E"/>
    <w:rsid w:val="006B62FA"/>
    <w:rsid w:val="006C5F98"/>
    <w:rsid w:val="006D2DC6"/>
    <w:rsid w:val="006F148E"/>
    <w:rsid w:val="006F764C"/>
    <w:rsid w:val="007037A5"/>
    <w:rsid w:val="00712977"/>
    <w:rsid w:val="007177EC"/>
    <w:rsid w:val="00726827"/>
    <w:rsid w:val="00733804"/>
    <w:rsid w:val="007368A1"/>
    <w:rsid w:val="00750E33"/>
    <w:rsid w:val="00754CB1"/>
    <w:rsid w:val="0075512C"/>
    <w:rsid w:val="00761E19"/>
    <w:rsid w:val="00763A66"/>
    <w:rsid w:val="00767444"/>
    <w:rsid w:val="0076745D"/>
    <w:rsid w:val="0077358B"/>
    <w:rsid w:val="00774532"/>
    <w:rsid w:val="0077526A"/>
    <w:rsid w:val="00776FA3"/>
    <w:rsid w:val="007813B8"/>
    <w:rsid w:val="007874AB"/>
    <w:rsid w:val="00793632"/>
    <w:rsid w:val="00794891"/>
    <w:rsid w:val="007B0F6C"/>
    <w:rsid w:val="007B4E73"/>
    <w:rsid w:val="007C3307"/>
    <w:rsid w:val="007E0F77"/>
    <w:rsid w:val="007E4CB9"/>
    <w:rsid w:val="0081133A"/>
    <w:rsid w:val="0081604E"/>
    <w:rsid w:val="008160B5"/>
    <w:rsid w:val="0082251F"/>
    <w:rsid w:val="00832B31"/>
    <w:rsid w:val="00842A46"/>
    <w:rsid w:val="00843824"/>
    <w:rsid w:val="00845EDD"/>
    <w:rsid w:val="0084641C"/>
    <w:rsid w:val="008518A1"/>
    <w:rsid w:val="00853BAD"/>
    <w:rsid w:val="008649CA"/>
    <w:rsid w:val="00866EB8"/>
    <w:rsid w:val="0086707F"/>
    <w:rsid w:val="00877C17"/>
    <w:rsid w:val="00886729"/>
    <w:rsid w:val="008A146A"/>
    <w:rsid w:val="008A5B39"/>
    <w:rsid w:val="008C3CB7"/>
    <w:rsid w:val="008D25BB"/>
    <w:rsid w:val="008E3BFF"/>
    <w:rsid w:val="008F4993"/>
    <w:rsid w:val="00902394"/>
    <w:rsid w:val="009035D4"/>
    <w:rsid w:val="009145DB"/>
    <w:rsid w:val="009221F6"/>
    <w:rsid w:val="00924AF0"/>
    <w:rsid w:val="0092662C"/>
    <w:rsid w:val="009334E9"/>
    <w:rsid w:val="00952CD5"/>
    <w:rsid w:val="00961971"/>
    <w:rsid w:val="009636C4"/>
    <w:rsid w:val="009753FA"/>
    <w:rsid w:val="00975975"/>
    <w:rsid w:val="00982D64"/>
    <w:rsid w:val="00993E0F"/>
    <w:rsid w:val="00993E30"/>
    <w:rsid w:val="009A09F3"/>
    <w:rsid w:val="009A0B4F"/>
    <w:rsid w:val="009A4C72"/>
    <w:rsid w:val="009A530B"/>
    <w:rsid w:val="009B423F"/>
    <w:rsid w:val="009B5992"/>
    <w:rsid w:val="009C3F9E"/>
    <w:rsid w:val="009C5692"/>
    <w:rsid w:val="009C78C7"/>
    <w:rsid w:val="009D3F1C"/>
    <w:rsid w:val="009D6628"/>
    <w:rsid w:val="009D757E"/>
    <w:rsid w:val="009E08E6"/>
    <w:rsid w:val="009E28A5"/>
    <w:rsid w:val="009E7EFD"/>
    <w:rsid w:val="00A041E5"/>
    <w:rsid w:val="00A17529"/>
    <w:rsid w:val="00A207AB"/>
    <w:rsid w:val="00A31489"/>
    <w:rsid w:val="00A35B65"/>
    <w:rsid w:val="00A3699F"/>
    <w:rsid w:val="00A40B8B"/>
    <w:rsid w:val="00A55159"/>
    <w:rsid w:val="00A618D2"/>
    <w:rsid w:val="00A644C4"/>
    <w:rsid w:val="00A64E7C"/>
    <w:rsid w:val="00A666F8"/>
    <w:rsid w:val="00A75870"/>
    <w:rsid w:val="00A77B08"/>
    <w:rsid w:val="00A831A1"/>
    <w:rsid w:val="00A8348E"/>
    <w:rsid w:val="00A97CDE"/>
    <w:rsid w:val="00AA30C0"/>
    <w:rsid w:val="00AB6EFD"/>
    <w:rsid w:val="00AD06CD"/>
    <w:rsid w:val="00AD17F3"/>
    <w:rsid w:val="00AE4C43"/>
    <w:rsid w:val="00AE6722"/>
    <w:rsid w:val="00B03712"/>
    <w:rsid w:val="00B039C6"/>
    <w:rsid w:val="00B138EA"/>
    <w:rsid w:val="00B1620E"/>
    <w:rsid w:val="00B17B88"/>
    <w:rsid w:val="00B207B0"/>
    <w:rsid w:val="00B27358"/>
    <w:rsid w:val="00B30CFC"/>
    <w:rsid w:val="00B30D91"/>
    <w:rsid w:val="00B35DF1"/>
    <w:rsid w:val="00B44E14"/>
    <w:rsid w:val="00B501FE"/>
    <w:rsid w:val="00B5776E"/>
    <w:rsid w:val="00B6303D"/>
    <w:rsid w:val="00B65C48"/>
    <w:rsid w:val="00B714F9"/>
    <w:rsid w:val="00B80601"/>
    <w:rsid w:val="00B93F52"/>
    <w:rsid w:val="00B96157"/>
    <w:rsid w:val="00B97C11"/>
    <w:rsid w:val="00B97E18"/>
    <w:rsid w:val="00BA3547"/>
    <w:rsid w:val="00BB0567"/>
    <w:rsid w:val="00BB7E44"/>
    <w:rsid w:val="00BD6986"/>
    <w:rsid w:val="00BD6FE7"/>
    <w:rsid w:val="00BE17CB"/>
    <w:rsid w:val="00BE4CF7"/>
    <w:rsid w:val="00BE622C"/>
    <w:rsid w:val="00BF379D"/>
    <w:rsid w:val="00BF7050"/>
    <w:rsid w:val="00C0452C"/>
    <w:rsid w:val="00C050E1"/>
    <w:rsid w:val="00C133F5"/>
    <w:rsid w:val="00C235E2"/>
    <w:rsid w:val="00C31851"/>
    <w:rsid w:val="00C372E9"/>
    <w:rsid w:val="00C42DCB"/>
    <w:rsid w:val="00C4666E"/>
    <w:rsid w:val="00C50D70"/>
    <w:rsid w:val="00C56ED0"/>
    <w:rsid w:val="00C6285A"/>
    <w:rsid w:val="00C63604"/>
    <w:rsid w:val="00C67100"/>
    <w:rsid w:val="00C70C2C"/>
    <w:rsid w:val="00C90CA2"/>
    <w:rsid w:val="00C937F0"/>
    <w:rsid w:val="00C95936"/>
    <w:rsid w:val="00CB1603"/>
    <w:rsid w:val="00CB1848"/>
    <w:rsid w:val="00CC165A"/>
    <w:rsid w:val="00CD433C"/>
    <w:rsid w:val="00CE7208"/>
    <w:rsid w:val="00D10BE4"/>
    <w:rsid w:val="00D140B1"/>
    <w:rsid w:val="00D27518"/>
    <w:rsid w:val="00D3691B"/>
    <w:rsid w:val="00D42BEF"/>
    <w:rsid w:val="00D44674"/>
    <w:rsid w:val="00D54DCB"/>
    <w:rsid w:val="00D6519F"/>
    <w:rsid w:val="00D74EB0"/>
    <w:rsid w:val="00D878CF"/>
    <w:rsid w:val="00D911E0"/>
    <w:rsid w:val="00D91C61"/>
    <w:rsid w:val="00DA3E0D"/>
    <w:rsid w:val="00DB7A0C"/>
    <w:rsid w:val="00DC234A"/>
    <w:rsid w:val="00DD05A3"/>
    <w:rsid w:val="00DE0779"/>
    <w:rsid w:val="00DE5DAF"/>
    <w:rsid w:val="00DF1C06"/>
    <w:rsid w:val="00E010E7"/>
    <w:rsid w:val="00E0226F"/>
    <w:rsid w:val="00E16BB7"/>
    <w:rsid w:val="00E231F7"/>
    <w:rsid w:val="00E302E1"/>
    <w:rsid w:val="00E315AE"/>
    <w:rsid w:val="00E318DA"/>
    <w:rsid w:val="00E31E12"/>
    <w:rsid w:val="00E334B5"/>
    <w:rsid w:val="00E35B8B"/>
    <w:rsid w:val="00E4084C"/>
    <w:rsid w:val="00E50F58"/>
    <w:rsid w:val="00E572B1"/>
    <w:rsid w:val="00E6043B"/>
    <w:rsid w:val="00E64C1D"/>
    <w:rsid w:val="00E76691"/>
    <w:rsid w:val="00EB59E6"/>
    <w:rsid w:val="00EB5CC4"/>
    <w:rsid w:val="00EC08EF"/>
    <w:rsid w:val="00ED7D10"/>
    <w:rsid w:val="00EE0F0E"/>
    <w:rsid w:val="00EF0DC8"/>
    <w:rsid w:val="00EF3686"/>
    <w:rsid w:val="00EF628C"/>
    <w:rsid w:val="00F10428"/>
    <w:rsid w:val="00F10F1D"/>
    <w:rsid w:val="00F11D39"/>
    <w:rsid w:val="00F1580E"/>
    <w:rsid w:val="00F16B3F"/>
    <w:rsid w:val="00F172A1"/>
    <w:rsid w:val="00F21C96"/>
    <w:rsid w:val="00F26D43"/>
    <w:rsid w:val="00F45249"/>
    <w:rsid w:val="00F466DA"/>
    <w:rsid w:val="00F60F6A"/>
    <w:rsid w:val="00F6579D"/>
    <w:rsid w:val="00F94161"/>
    <w:rsid w:val="00F95EBC"/>
    <w:rsid w:val="00FA7360"/>
    <w:rsid w:val="00FA7E40"/>
    <w:rsid w:val="00FB0196"/>
    <w:rsid w:val="00FB11B9"/>
    <w:rsid w:val="00FB2F54"/>
    <w:rsid w:val="00FB40BD"/>
    <w:rsid w:val="00FC3346"/>
    <w:rsid w:val="00FC5BD7"/>
    <w:rsid w:val="00FE54E8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7F822"/>
  <w15:chartTrackingRefBased/>
  <w15:docId w15:val="{6BBC01AA-337A-2B40-8178-F4524046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B5E"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B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B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7B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B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B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B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B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B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B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B5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B5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F7B5E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B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B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B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B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B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B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B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1F7B5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B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1F7B5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1F7B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7B5E"/>
    <w:rPr>
      <w:rFonts w:cs="Angsana New"/>
      <w:i/>
      <w:iCs/>
      <w:color w:val="404040" w:themeColor="text1" w:themeTint="BF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1F7B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7B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B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B5E"/>
    <w:rPr>
      <w:rFonts w:cs="Angsana New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B5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F7B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B5E"/>
    <w:rPr>
      <w:rFonts w:cs="Angsana New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1F7B5E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1F7B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B5E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D911E0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11E0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D8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061929-53B4-2442-BB52-5CE6C1C91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11</cp:revision>
  <cp:lastPrinted>2025-01-30T05:05:00Z</cp:lastPrinted>
  <dcterms:created xsi:type="dcterms:W3CDTF">2025-01-30T04:40:00Z</dcterms:created>
  <dcterms:modified xsi:type="dcterms:W3CDTF">2025-01-30T07:39:00Z</dcterms:modified>
</cp:coreProperties>
</file>